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804D9" w14:textId="0E689923" w:rsidR="00CB2413" w:rsidRPr="00011F83" w:rsidRDefault="00CC7602" w:rsidP="00CC7602">
      <w:pPr>
        <w:spacing w:line="360" w:lineRule="auto"/>
        <w:ind w:left="-426" w:right="-795"/>
        <w:rPr>
          <w:b/>
          <w:color w:val="000000" w:themeColor="text1"/>
          <w:sz w:val="22"/>
          <w:szCs w:val="22"/>
        </w:rPr>
      </w:pPr>
      <w:r w:rsidRPr="00CC7602">
        <w:rPr>
          <w:noProof/>
          <w:color w:val="000000" w:themeColor="text1"/>
          <w:sz w:val="28"/>
          <w:szCs w:val="28"/>
        </w:rPr>
        <mc:AlternateContent>
          <mc:Choice Requires="wps">
            <w:drawing>
              <wp:anchor distT="0" distB="0" distL="114300" distR="114300" simplePos="0" relativeHeight="251658240" behindDoc="1" locked="0" layoutInCell="1" allowOverlap="1" wp14:anchorId="7C12A572" wp14:editId="720D0537">
                <wp:simplePos x="0" y="0"/>
                <wp:positionH relativeFrom="margin">
                  <wp:posOffset>-300355</wp:posOffset>
                </wp:positionH>
                <wp:positionV relativeFrom="paragraph">
                  <wp:posOffset>-138429</wp:posOffset>
                </wp:positionV>
                <wp:extent cx="4438650" cy="6191250"/>
                <wp:effectExtent l="0" t="0" r="0" b="0"/>
                <wp:wrapNone/>
                <wp:docPr id="1216824364"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8650" cy="6191250"/>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667C69A9" w14:textId="77777777" w:rsidR="00091191" w:rsidRPr="00091191" w:rsidRDefault="00091191" w:rsidP="00CC7602">
                            <w:pPr>
                              <w:spacing w:line="360" w:lineRule="auto"/>
                              <w:ind w:left="-284" w:hanging="142"/>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12A572" id="Freeform: Shape 7" o:spid="_x0000_s1026" style="position:absolute;left:0;text-align:left;margin-left:-23.65pt;margin-top:-10.9pt;width:349.5pt;height:48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4402662,603747;4395367,603747;4395367,603747;4395367,610300;4395367,6723788;43283,6723788;43283,610300;4395367,610300;4395367,603747;43283,603747;36474,603747;36474,6730341;43283,6730341;43283,6730341;4395367,6730341;4395367,6730341;4402662,6730341;4402662,603747;4438650,571419;4409471,571419;4409471,597631;4409471,6736457;4395367,6736457;4395367,6736457;43283,6736457;29179,6736457;29179,597631;43283,597631;4395367,597631;4395367,597631;4409471,597631;4409471,571419;4395367,571419;4395367,571419;43283,571419;29179,571419;0,571419;0,597631;0,6736457;0,6762669;29179,6762669;43283,6762669;4395367,6762669;4395367,6762669;4409471,6762669;4438650,6762669;4438650,6736457;4438650,597631;4438650,571419" o:connectangles="0,0,0,0,0,0,0,0,0,0,0,0,0,0,0,0,0,0,0,0,0,0,0,0,0,0,0,0,0,0,0,0,0,0,0,0,0,0,0,0,0,0,0,0,0,0,0,0,0" textboxrect="0,0,9127,14172"/>
                <v:textbox>
                  <w:txbxContent>
                    <w:p w14:paraId="667C69A9" w14:textId="77777777" w:rsidR="00091191" w:rsidRPr="00091191" w:rsidRDefault="00091191" w:rsidP="00CC7602">
                      <w:pPr>
                        <w:spacing w:line="360" w:lineRule="auto"/>
                        <w:ind w:left="-284" w:hanging="142"/>
                        <w:rPr>
                          <w:b/>
                          <w:color w:val="000000"/>
                          <w:sz w:val="28"/>
                          <w:szCs w:val="28"/>
                        </w:rPr>
                      </w:pPr>
                    </w:p>
                  </w:txbxContent>
                </v:textbox>
                <w10:wrap anchorx="margin"/>
              </v:shape>
            </w:pict>
          </mc:Fallback>
        </mc:AlternateContent>
      </w:r>
      <w:r>
        <w:rPr>
          <w:color w:val="000000" w:themeColor="text1"/>
          <w:sz w:val="22"/>
          <w:szCs w:val="22"/>
        </w:rPr>
        <w:t xml:space="preserve">  </w:t>
      </w:r>
      <w:r w:rsidR="00793537" w:rsidRPr="00011F83">
        <w:rPr>
          <w:color w:val="000000" w:themeColor="text1"/>
          <w:sz w:val="22"/>
          <w:szCs w:val="22"/>
        </w:rPr>
        <w:t>MINISTRY OF EDUCATION</w:t>
      </w:r>
      <w:r w:rsidRPr="00011F83">
        <w:rPr>
          <w:color w:val="000000" w:themeColor="text1"/>
          <w:sz w:val="22"/>
          <w:szCs w:val="22"/>
        </w:rPr>
        <w:t xml:space="preserve"> </w:t>
      </w:r>
      <w:r w:rsidR="00793537" w:rsidRPr="00011F83">
        <w:rPr>
          <w:color w:val="000000" w:themeColor="text1"/>
          <w:sz w:val="22"/>
          <w:szCs w:val="22"/>
        </w:rPr>
        <w:t>&amp;</w:t>
      </w:r>
      <w:r w:rsidRPr="00011F83">
        <w:rPr>
          <w:color w:val="000000" w:themeColor="text1"/>
          <w:sz w:val="22"/>
          <w:szCs w:val="22"/>
        </w:rPr>
        <w:t xml:space="preserve"> </w:t>
      </w:r>
      <w:r w:rsidR="00793537" w:rsidRPr="00011F83">
        <w:rPr>
          <w:color w:val="000000" w:themeColor="text1"/>
          <w:sz w:val="22"/>
          <w:szCs w:val="22"/>
        </w:rPr>
        <w:t>TRAINING</w:t>
      </w:r>
      <w:r w:rsidR="00FA05AF" w:rsidRPr="00011F83">
        <w:rPr>
          <w:color w:val="000000" w:themeColor="text1"/>
          <w:sz w:val="22"/>
          <w:szCs w:val="22"/>
        </w:rPr>
        <w:t xml:space="preserve">    MINISTRY OF JUSTICE</w:t>
      </w:r>
      <w:r w:rsidR="00FA05AF" w:rsidRPr="00011F83">
        <w:rPr>
          <w:b/>
          <w:color w:val="000000" w:themeColor="text1"/>
          <w:sz w:val="22"/>
          <w:szCs w:val="22"/>
        </w:rPr>
        <w:t xml:space="preserve">   </w:t>
      </w:r>
    </w:p>
    <w:p w14:paraId="6522D022" w14:textId="368194A2" w:rsidR="00793537" w:rsidRPr="00011F83" w:rsidRDefault="00011F83" w:rsidP="00011F83">
      <w:pPr>
        <w:spacing w:after="120"/>
        <w:ind w:left="-142" w:right="-795"/>
        <w:jc w:val="center"/>
        <w:rPr>
          <w:b/>
          <w:bCs/>
          <w:noProof/>
          <w:color w:val="000000" w:themeColor="text1"/>
          <w:sz w:val="22"/>
          <w:szCs w:val="22"/>
        </w:rPr>
      </w:pPr>
      <w:r w:rsidRPr="00011F83">
        <w:rPr>
          <w:noProof/>
          <w:color w:val="000000" w:themeColor="text1"/>
          <w:sz w:val="22"/>
          <w:szCs w:val="22"/>
        </w:rPr>
        <mc:AlternateContent>
          <mc:Choice Requires="wps">
            <w:drawing>
              <wp:anchor distT="4294967295" distB="4294967295" distL="114300" distR="114300" simplePos="0" relativeHeight="251656192" behindDoc="0" locked="0" layoutInCell="1" allowOverlap="1" wp14:anchorId="6D40DFE7" wp14:editId="09D9154D">
                <wp:simplePos x="0" y="0"/>
                <wp:positionH relativeFrom="column">
                  <wp:posOffset>1320165</wp:posOffset>
                </wp:positionH>
                <wp:positionV relativeFrom="paragraph">
                  <wp:posOffset>190169</wp:posOffset>
                </wp:positionV>
                <wp:extent cx="1524000" cy="0"/>
                <wp:effectExtent l="0" t="0" r="0" b="0"/>
                <wp:wrapNone/>
                <wp:docPr id="111969874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B254235" id="_x0000_t32" coordsize="21600,21600" o:spt="32" o:oned="t" path="m,l21600,21600e" filled="f">
                <v:path arrowok="t" fillok="f" o:connecttype="none"/>
                <o:lock v:ext="edit" shapetype="t"/>
              </v:shapetype>
              <v:shape id="Straight Arrow Connector 5" o:spid="_x0000_s1026" type="#_x0000_t32" style="position:absolute;margin-left:103.95pt;margin-top:14.95pt;width:120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">
                <o:lock v:ext="edit" shapetype="f"/>
              </v:shape>
            </w:pict>
          </mc:Fallback>
        </mc:AlternateContent>
      </w:r>
      <w:r w:rsidR="00793537" w:rsidRPr="00011F83">
        <w:rPr>
          <w:b/>
          <w:bCs/>
          <w:noProof/>
          <w:color w:val="000000" w:themeColor="text1"/>
          <w:sz w:val="22"/>
          <w:szCs w:val="22"/>
        </w:rPr>
        <w:t>HANOI LAW UNIVERSITY</w:t>
      </w:r>
    </w:p>
    <w:p w14:paraId="164A86F2" w14:textId="109EC894" w:rsidR="00CB2413" w:rsidRPr="00011F83" w:rsidRDefault="00CB2413" w:rsidP="00C7021D">
      <w:pPr>
        <w:spacing w:line="360" w:lineRule="auto"/>
        <w:ind w:left="142" w:right="141"/>
        <w:jc w:val="center"/>
        <w:rPr>
          <w:b/>
          <w:color w:val="000000" w:themeColor="text1"/>
          <w:sz w:val="22"/>
          <w:szCs w:val="22"/>
        </w:rPr>
      </w:pPr>
    </w:p>
    <w:p w14:paraId="651C2228" w14:textId="77777777" w:rsidR="00BA121D" w:rsidRPr="00011F83" w:rsidRDefault="00BA121D" w:rsidP="00BA121D">
      <w:pPr>
        <w:spacing w:line="360" w:lineRule="auto"/>
        <w:ind w:right="141"/>
        <w:rPr>
          <w:color w:val="000000" w:themeColor="text1"/>
          <w:sz w:val="22"/>
          <w:szCs w:val="22"/>
        </w:rPr>
      </w:pPr>
    </w:p>
    <w:p w14:paraId="78CD9553" w14:textId="5497666C" w:rsidR="005E699C" w:rsidRPr="00011F83" w:rsidRDefault="00BA121D" w:rsidP="00BA121D">
      <w:pPr>
        <w:spacing w:line="360" w:lineRule="auto"/>
        <w:ind w:right="141"/>
        <w:jc w:val="center"/>
        <w:rPr>
          <w:b/>
          <w:color w:val="000000" w:themeColor="text1"/>
          <w:sz w:val="22"/>
          <w:szCs w:val="22"/>
          <w:lang w:val="vi-VN"/>
        </w:rPr>
      </w:pPr>
      <w:r w:rsidRPr="00011F83">
        <w:rPr>
          <w:b/>
          <w:color w:val="000000" w:themeColor="text1"/>
          <w:sz w:val="22"/>
          <w:szCs w:val="22"/>
        </w:rPr>
        <w:t xml:space="preserve">           </w:t>
      </w:r>
      <w:r w:rsidR="005E699C" w:rsidRPr="00011F83">
        <w:rPr>
          <w:b/>
          <w:color w:val="000000" w:themeColor="text1"/>
          <w:sz w:val="22"/>
          <w:szCs w:val="22"/>
          <w:lang w:val="vi-VN"/>
        </w:rPr>
        <w:t>NGUY</w:t>
      </w:r>
      <w:r w:rsidR="00793537" w:rsidRPr="00011F83">
        <w:rPr>
          <w:b/>
          <w:color w:val="000000" w:themeColor="text1"/>
          <w:sz w:val="22"/>
          <w:szCs w:val="22"/>
        </w:rPr>
        <w:t>E</w:t>
      </w:r>
      <w:r w:rsidR="005E699C" w:rsidRPr="00011F83">
        <w:rPr>
          <w:b/>
          <w:color w:val="000000" w:themeColor="text1"/>
          <w:sz w:val="22"/>
          <w:szCs w:val="22"/>
          <w:lang w:val="vi-VN"/>
        </w:rPr>
        <w:t>N ANH HO</w:t>
      </w:r>
      <w:r w:rsidR="00793537" w:rsidRPr="00011F83">
        <w:rPr>
          <w:b/>
          <w:color w:val="000000" w:themeColor="text1"/>
          <w:sz w:val="22"/>
          <w:szCs w:val="22"/>
        </w:rPr>
        <w:t>A</w:t>
      </w:r>
      <w:r w:rsidR="005E699C" w:rsidRPr="00011F83">
        <w:rPr>
          <w:b/>
          <w:color w:val="000000" w:themeColor="text1"/>
          <w:sz w:val="22"/>
          <w:szCs w:val="22"/>
          <w:lang w:val="vi-VN"/>
        </w:rPr>
        <w:t>NG</w:t>
      </w:r>
    </w:p>
    <w:p w14:paraId="01E68B5D" w14:textId="0E855608" w:rsidR="007262A8" w:rsidRPr="00011F83" w:rsidRDefault="007262A8" w:rsidP="00C7021D">
      <w:pPr>
        <w:tabs>
          <w:tab w:val="left" w:pos="9090"/>
        </w:tabs>
        <w:spacing w:line="360" w:lineRule="auto"/>
        <w:ind w:left="284" w:right="450"/>
        <w:jc w:val="center"/>
        <w:rPr>
          <w:b/>
          <w:color w:val="000000" w:themeColor="text1"/>
          <w:sz w:val="22"/>
          <w:szCs w:val="22"/>
          <w:lang w:val="vi-VN"/>
        </w:rPr>
      </w:pPr>
    </w:p>
    <w:p w14:paraId="047D2C28" w14:textId="3FEEC7A0" w:rsidR="007262A8" w:rsidRPr="00011F83" w:rsidRDefault="007262A8" w:rsidP="00C7021D">
      <w:pPr>
        <w:tabs>
          <w:tab w:val="left" w:pos="8931"/>
        </w:tabs>
        <w:spacing w:line="360" w:lineRule="auto"/>
        <w:ind w:left="284" w:right="450"/>
        <w:jc w:val="center"/>
        <w:rPr>
          <w:b/>
          <w:color w:val="000000" w:themeColor="text1"/>
          <w:sz w:val="22"/>
          <w:szCs w:val="22"/>
        </w:rPr>
      </w:pPr>
    </w:p>
    <w:p w14:paraId="50FF16E1" w14:textId="77777777" w:rsidR="00BA121D" w:rsidRPr="00011F83" w:rsidRDefault="00BA121D" w:rsidP="00BA121D">
      <w:pPr>
        <w:tabs>
          <w:tab w:val="left" w:pos="5670"/>
          <w:tab w:val="left" w:pos="8931"/>
        </w:tabs>
        <w:spacing w:line="360" w:lineRule="auto"/>
        <w:ind w:right="-795"/>
        <w:rPr>
          <w:b/>
          <w:color w:val="000000" w:themeColor="text1"/>
          <w:sz w:val="22"/>
          <w:szCs w:val="22"/>
        </w:rPr>
      </w:pPr>
    </w:p>
    <w:p w14:paraId="3345B41F" w14:textId="141BD7CA" w:rsidR="00FD06BA" w:rsidRDefault="00793537" w:rsidP="00FD06BA">
      <w:pPr>
        <w:tabs>
          <w:tab w:val="left" w:pos="8931"/>
        </w:tabs>
        <w:spacing w:line="360" w:lineRule="auto"/>
        <w:ind w:left="-142" w:right="-511"/>
        <w:jc w:val="center"/>
        <w:rPr>
          <w:b/>
          <w:color w:val="000000" w:themeColor="text1"/>
          <w:spacing w:val="-6"/>
          <w:sz w:val="22"/>
          <w:szCs w:val="22"/>
        </w:rPr>
      </w:pPr>
      <w:r w:rsidRPr="00011F83">
        <w:rPr>
          <w:b/>
          <w:color w:val="000000" w:themeColor="text1"/>
          <w:spacing w:val="-6"/>
          <w:sz w:val="22"/>
          <w:szCs w:val="22"/>
          <w:lang w:val="vi-VN"/>
        </w:rPr>
        <w:t>ENSURING HUMAN RIGHTS OF DEFENDANTS</w:t>
      </w:r>
    </w:p>
    <w:p w14:paraId="7E157F27" w14:textId="2F3F87B3" w:rsidR="00793537" w:rsidRPr="00011F83" w:rsidRDefault="00793537" w:rsidP="00FD06BA">
      <w:pPr>
        <w:tabs>
          <w:tab w:val="left" w:pos="8931"/>
        </w:tabs>
        <w:spacing w:line="360" w:lineRule="auto"/>
        <w:ind w:left="-142" w:right="-511"/>
        <w:jc w:val="center"/>
        <w:rPr>
          <w:b/>
          <w:color w:val="000000" w:themeColor="text1"/>
          <w:spacing w:val="-6"/>
          <w:sz w:val="22"/>
          <w:szCs w:val="22"/>
          <w:lang w:val="vi-VN"/>
        </w:rPr>
      </w:pPr>
      <w:r w:rsidRPr="00011F83">
        <w:rPr>
          <w:b/>
          <w:color w:val="000000" w:themeColor="text1"/>
          <w:spacing w:val="-6"/>
          <w:sz w:val="22"/>
          <w:szCs w:val="22"/>
          <w:lang w:val="vi-VN"/>
        </w:rPr>
        <w:t>IN FIRST</w:t>
      </w:r>
      <w:r w:rsidR="00FD06BA">
        <w:rPr>
          <w:b/>
          <w:color w:val="000000" w:themeColor="text1"/>
          <w:spacing w:val="-6"/>
          <w:sz w:val="22"/>
          <w:szCs w:val="22"/>
        </w:rPr>
        <w:t xml:space="preserve"> </w:t>
      </w:r>
      <w:r w:rsidRPr="00011F83">
        <w:rPr>
          <w:b/>
          <w:color w:val="000000" w:themeColor="text1"/>
          <w:spacing w:val="-6"/>
          <w:sz w:val="22"/>
          <w:szCs w:val="22"/>
          <w:lang w:val="vi-VN"/>
        </w:rPr>
        <w:t>INSTANCE TRIALS OF CRIMINAL CASES IN VIETNAM</w:t>
      </w:r>
    </w:p>
    <w:p w14:paraId="67B3A27A" w14:textId="77777777" w:rsidR="00F57CD3" w:rsidRPr="00011F83" w:rsidRDefault="00F57CD3" w:rsidP="00C7021D">
      <w:pPr>
        <w:tabs>
          <w:tab w:val="left" w:pos="8931"/>
        </w:tabs>
        <w:spacing w:line="360" w:lineRule="auto"/>
        <w:ind w:left="284" w:right="450"/>
        <w:jc w:val="center"/>
        <w:rPr>
          <w:b/>
          <w:color w:val="000000" w:themeColor="text1"/>
          <w:sz w:val="22"/>
          <w:szCs w:val="22"/>
          <w:lang w:val="vi-VN"/>
        </w:rPr>
      </w:pPr>
    </w:p>
    <w:p w14:paraId="79AB9B0A" w14:textId="1C5A1A74" w:rsidR="00E4042C" w:rsidRPr="00011F83" w:rsidRDefault="00CC7602" w:rsidP="00CC7602">
      <w:pPr>
        <w:tabs>
          <w:tab w:val="left" w:pos="3315"/>
        </w:tabs>
        <w:spacing w:line="360" w:lineRule="auto"/>
        <w:ind w:left="-360"/>
        <w:rPr>
          <w:b/>
          <w:color w:val="000000" w:themeColor="text1"/>
          <w:sz w:val="22"/>
          <w:szCs w:val="22"/>
        </w:rPr>
      </w:pPr>
      <w:r w:rsidRPr="00011F83">
        <w:rPr>
          <w:b/>
          <w:color w:val="000000" w:themeColor="text1"/>
          <w:sz w:val="22"/>
          <w:szCs w:val="22"/>
        </w:rPr>
        <w:tab/>
      </w:r>
    </w:p>
    <w:p w14:paraId="4767B5F5" w14:textId="77777777" w:rsidR="00E4042C" w:rsidRPr="00011F83" w:rsidRDefault="00E4042C" w:rsidP="00C7021D">
      <w:pPr>
        <w:spacing w:line="360" w:lineRule="auto"/>
        <w:ind w:left="-360"/>
        <w:jc w:val="center"/>
        <w:rPr>
          <w:b/>
          <w:color w:val="000000" w:themeColor="text1"/>
          <w:sz w:val="22"/>
          <w:szCs w:val="22"/>
        </w:rPr>
      </w:pPr>
    </w:p>
    <w:p w14:paraId="06657D12" w14:textId="35DC317C" w:rsidR="00E4042C" w:rsidRPr="00011F83" w:rsidRDefault="00793537" w:rsidP="00FD06BA">
      <w:pPr>
        <w:spacing w:line="360" w:lineRule="auto"/>
        <w:ind w:left="-142" w:right="-936"/>
        <w:jc w:val="center"/>
        <w:rPr>
          <w:b/>
          <w:color w:val="000000" w:themeColor="text1"/>
          <w:sz w:val="22"/>
          <w:szCs w:val="22"/>
        </w:rPr>
      </w:pPr>
      <w:r w:rsidRPr="00011F83">
        <w:rPr>
          <w:b/>
          <w:color w:val="000000" w:themeColor="text1"/>
          <w:sz w:val="22"/>
          <w:szCs w:val="22"/>
        </w:rPr>
        <w:t>SUMMARY OF DOCTORAL DISSERTATION IN LAW</w:t>
      </w:r>
    </w:p>
    <w:p w14:paraId="7E7BDC80" w14:textId="77777777" w:rsidR="008D5DAC" w:rsidRPr="00011F83" w:rsidRDefault="008D5DAC" w:rsidP="00C7021D">
      <w:pPr>
        <w:spacing w:line="360" w:lineRule="auto"/>
        <w:jc w:val="center"/>
        <w:rPr>
          <w:color w:val="000000" w:themeColor="text1"/>
          <w:sz w:val="22"/>
          <w:szCs w:val="22"/>
        </w:rPr>
      </w:pPr>
    </w:p>
    <w:p w14:paraId="494136DC" w14:textId="77777777" w:rsidR="00662283" w:rsidRPr="00011F83" w:rsidRDefault="00662283" w:rsidP="00C7021D">
      <w:pPr>
        <w:spacing w:line="360" w:lineRule="auto"/>
        <w:jc w:val="center"/>
        <w:rPr>
          <w:b/>
          <w:color w:val="000000" w:themeColor="text1"/>
          <w:sz w:val="22"/>
          <w:szCs w:val="22"/>
        </w:rPr>
      </w:pPr>
    </w:p>
    <w:p w14:paraId="38B8B69A" w14:textId="77777777" w:rsidR="00662283" w:rsidRPr="00011F83" w:rsidRDefault="00662283" w:rsidP="00C7021D">
      <w:pPr>
        <w:spacing w:line="360" w:lineRule="auto"/>
        <w:jc w:val="center"/>
        <w:rPr>
          <w:b/>
          <w:color w:val="000000" w:themeColor="text1"/>
          <w:sz w:val="22"/>
          <w:szCs w:val="22"/>
        </w:rPr>
      </w:pPr>
    </w:p>
    <w:p w14:paraId="57C0D938" w14:textId="77777777" w:rsidR="00CC7602" w:rsidRDefault="00CC7602" w:rsidP="00C7021D">
      <w:pPr>
        <w:spacing w:line="360" w:lineRule="auto"/>
        <w:jc w:val="center"/>
        <w:rPr>
          <w:b/>
          <w:color w:val="000000" w:themeColor="text1"/>
          <w:sz w:val="22"/>
          <w:szCs w:val="22"/>
        </w:rPr>
      </w:pPr>
    </w:p>
    <w:p w14:paraId="4CF2F9C9" w14:textId="77777777" w:rsidR="00011F83" w:rsidRDefault="00011F83" w:rsidP="00C7021D">
      <w:pPr>
        <w:spacing w:line="360" w:lineRule="auto"/>
        <w:jc w:val="center"/>
        <w:rPr>
          <w:b/>
          <w:color w:val="000000" w:themeColor="text1"/>
          <w:sz w:val="22"/>
          <w:szCs w:val="22"/>
        </w:rPr>
      </w:pPr>
    </w:p>
    <w:p w14:paraId="6CD5B25E" w14:textId="77777777" w:rsidR="00011F83" w:rsidRDefault="00011F83" w:rsidP="00C7021D">
      <w:pPr>
        <w:spacing w:line="360" w:lineRule="auto"/>
        <w:jc w:val="center"/>
        <w:rPr>
          <w:b/>
          <w:color w:val="000000" w:themeColor="text1"/>
          <w:sz w:val="22"/>
          <w:szCs w:val="22"/>
        </w:rPr>
      </w:pPr>
    </w:p>
    <w:p w14:paraId="7FF2083B" w14:textId="77777777" w:rsidR="00011F83" w:rsidRDefault="00011F83" w:rsidP="00C7021D">
      <w:pPr>
        <w:spacing w:line="360" w:lineRule="auto"/>
        <w:jc w:val="center"/>
        <w:rPr>
          <w:b/>
          <w:color w:val="000000" w:themeColor="text1"/>
          <w:sz w:val="22"/>
          <w:szCs w:val="22"/>
        </w:rPr>
      </w:pPr>
    </w:p>
    <w:p w14:paraId="4D02C121" w14:textId="77777777" w:rsidR="00011F83" w:rsidRDefault="00011F83" w:rsidP="00C7021D">
      <w:pPr>
        <w:spacing w:line="360" w:lineRule="auto"/>
        <w:jc w:val="center"/>
        <w:rPr>
          <w:b/>
          <w:color w:val="000000" w:themeColor="text1"/>
          <w:sz w:val="22"/>
          <w:szCs w:val="22"/>
        </w:rPr>
      </w:pPr>
    </w:p>
    <w:p w14:paraId="16DE6DFE" w14:textId="77777777" w:rsidR="00011F83" w:rsidRPr="00011F83" w:rsidRDefault="00011F83" w:rsidP="00C7021D">
      <w:pPr>
        <w:spacing w:line="360" w:lineRule="auto"/>
        <w:jc w:val="center"/>
        <w:rPr>
          <w:b/>
          <w:color w:val="000000" w:themeColor="text1"/>
          <w:sz w:val="22"/>
          <w:szCs w:val="22"/>
        </w:rPr>
      </w:pPr>
    </w:p>
    <w:p w14:paraId="0DF4AC93" w14:textId="77777777" w:rsidR="003D5554" w:rsidRPr="00011F83" w:rsidRDefault="003D5554" w:rsidP="00C7021D">
      <w:pPr>
        <w:spacing w:line="360" w:lineRule="auto"/>
        <w:jc w:val="center"/>
        <w:rPr>
          <w:b/>
          <w:color w:val="000000" w:themeColor="text1"/>
          <w:sz w:val="22"/>
          <w:szCs w:val="22"/>
        </w:rPr>
      </w:pPr>
    </w:p>
    <w:p w14:paraId="7BDA0F08" w14:textId="5434949D" w:rsidR="00624D32" w:rsidRPr="00011F83" w:rsidRDefault="00CB2413" w:rsidP="00BA121D">
      <w:pPr>
        <w:spacing w:line="360" w:lineRule="auto"/>
        <w:ind w:left="-142" w:right="-936"/>
        <w:jc w:val="center"/>
        <w:rPr>
          <w:b/>
          <w:color w:val="000000" w:themeColor="text1"/>
          <w:sz w:val="22"/>
          <w:szCs w:val="22"/>
        </w:rPr>
      </w:pPr>
      <w:r w:rsidRPr="00011F83">
        <w:rPr>
          <w:b/>
          <w:color w:val="000000" w:themeColor="text1"/>
          <w:sz w:val="22"/>
          <w:szCs w:val="22"/>
          <w:lang w:val="vi-VN"/>
        </w:rPr>
        <w:t>H</w:t>
      </w:r>
      <w:r w:rsidR="00793537" w:rsidRPr="00011F83">
        <w:rPr>
          <w:b/>
          <w:color w:val="000000" w:themeColor="text1"/>
          <w:sz w:val="22"/>
          <w:szCs w:val="22"/>
        </w:rPr>
        <w:t>a</w:t>
      </w:r>
      <w:r w:rsidR="009013E1" w:rsidRPr="00011F83">
        <w:rPr>
          <w:b/>
          <w:color w:val="000000" w:themeColor="text1"/>
          <w:sz w:val="22"/>
          <w:szCs w:val="22"/>
        </w:rPr>
        <w:t>n</w:t>
      </w:r>
      <w:r w:rsidR="00793537" w:rsidRPr="00011F83">
        <w:rPr>
          <w:b/>
          <w:color w:val="000000" w:themeColor="text1"/>
          <w:sz w:val="22"/>
          <w:szCs w:val="22"/>
        </w:rPr>
        <w:t>o</w:t>
      </w:r>
      <w:r w:rsidR="00F95DC6" w:rsidRPr="00011F83">
        <w:rPr>
          <w:b/>
          <w:color w:val="000000" w:themeColor="text1"/>
          <w:sz w:val="22"/>
          <w:szCs w:val="22"/>
        </w:rPr>
        <w:t>i</w:t>
      </w:r>
      <w:r w:rsidR="00E4042C" w:rsidRPr="00011F83">
        <w:rPr>
          <w:b/>
          <w:color w:val="000000" w:themeColor="text1"/>
          <w:sz w:val="22"/>
          <w:szCs w:val="22"/>
          <w:lang w:val="vi-VN"/>
        </w:rPr>
        <w:t xml:space="preserve"> – </w:t>
      </w:r>
      <w:r w:rsidR="00886625" w:rsidRPr="00011F83">
        <w:rPr>
          <w:b/>
          <w:color w:val="000000" w:themeColor="text1"/>
          <w:sz w:val="22"/>
          <w:szCs w:val="22"/>
          <w:lang w:val="vi-VN"/>
        </w:rPr>
        <w:t>202</w:t>
      </w:r>
      <w:r w:rsidR="00AE3344" w:rsidRPr="00011F83">
        <w:rPr>
          <w:b/>
          <w:color w:val="000000" w:themeColor="text1"/>
          <w:sz w:val="22"/>
          <w:szCs w:val="22"/>
        </w:rPr>
        <w:t>6</w:t>
      </w:r>
    </w:p>
    <w:p w14:paraId="510C1752" w14:textId="77777777" w:rsidR="00BA121D" w:rsidRPr="00011F83" w:rsidRDefault="00CC7602" w:rsidP="00BA121D">
      <w:pPr>
        <w:spacing w:line="360" w:lineRule="auto"/>
        <w:ind w:left="-284" w:right="-795"/>
        <w:rPr>
          <w:b/>
          <w:color w:val="000000" w:themeColor="text1"/>
          <w:sz w:val="22"/>
          <w:szCs w:val="22"/>
        </w:rPr>
      </w:pPr>
      <w:r w:rsidRPr="00CC7602">
        <w:rPr>
          <w:noProof/>
          <w:color w:val="000000" w:themeColor="text1"/>
          <w:sz w:val="22"/>
          <w:szCs w:val="22"/>
        </w:rPr>
        <w:lastRenderedPageBreak/>
        <mc:AlternateContent>
          <mc:Choice Requires="wps">
            <w:drawing>
              <wp:anchor distT="0" distB="0" distL="114300" distR="114300" simplePos="0" relativeHeight="251659264" behindDoc="1" locked="0" layoutInCell="1" allowOverlap="1" wp14:anchorId="763C3907" wp14:editId="0D3D9702">
                <wp:simplePos x="0" y="0"/>
                <wp:positionH relativeFrom="margin">
                  <wp:posOffset>-227109</wp:posOffset>
                </wp:positionH>
                <wp:positionV relativeFrom="paragraph">
                  <wp:posOffset>-176861</wp:posOffset>
                </wp:positionV>
                <wp:extent cx="4486275" cy="6019137"/>
                <wp:effectExtent l="0" t="0" r="9525" b="1270"/>
                <wp:wrapNone/>
                <wp:docPr id="10748508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86275" cy="6019137"/>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4FB52157" w14:textId="77777777" w:rsidR="00091191" w:rsidRPr="00091191" w:rsidRDefault="00091191" w:rsidP="00BA121D">
                            <w:pPr>
                              <w:spacing w:line="360" w:lineRule="auto"/>
                              <w:ind w:right="-181"/>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C3907" id="Freeform: Shape 3" o:spid="_x0000_s1027" style="position:absolute;left:0;text-align:left;margin-left:-17.9pt;margin-top:-13.95pt;width:353.25pt;height:473.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4449901,586964;4442528,586964;4442528,586964;4442528,593334;4442528,6536871;43747,6536871;43747,593334;4442528,593334;4442528,586964;43747,586964;36865,586964;36865,6543242;43747,6543242;43747,6543242;4442528,6543242;4442528,6543242;4449901,6543242;4449901,586964;4486275,555534;4456783,555534;4456783,581017;4456783,6549188;4442528,6549188;4442528,6549188;43747,6549188;29492,6549188;29492,581017;43747,581017;4442528,581017;4442528,581017;4456783,581017;4456783,555534;4442528,555534;4442528,555534;43747,555534;29492,555534;0,555534;0,581017;0,6549188;0,6574671;29492,6574671;43747,6574671;4442528,6574671;4442528,6574671;4456783,6574671;4486275,6574671;4486275,6549188;4486275,581017;4486275,555534" o:connectangles="0,0,0,0,0,0,0,0,0,0,0,0,0,0,0,0,0,0,0,0,0,0,0,0,0,0,0,0,0,0,0,0,0,0,0,0,0,0,0,0,0,0,0,0,0,0,0,0,0" textboxrect="0,0,9127,14172"/>
                <v:textbox>
                  <w:txbxContent>
                    <w:p w14:paraId="4FB52157" w14:textId="77777777" w:rsidR="00091191" w:rsidRPr="00091191" w:rsidRDefault="00091191" w:rsidP="00BA121D">
                      <w:pPr>
                        <w:spacing w:line="360" w:lineRule="auto"/>
                        <w:ind w:right="-181"/>
                        <w:rPr>
                          <w:b/>
                          <w:color w:val="000000"/>
                          <w:sz w:val="28"/>
                          <w:szCs w:val="28"/>
                        </w:rPr>
                      </w:pPr>
                    </w:p>
                  </w:txbxContent>
                </v:textbox>
                <w10:wrap anchorx="margin"/>
              </v:shape>
            </w:pict>
          </mc:Fallback>
        </mc:AlternateContent>
      </w:r>
      <w:r>
        <w:rPr>
          <w:color w:val="000000" w:themeColor="text1"/>
          <w:sz w:val="22"/>
          <w:szCs w:val="22"/>
        </w:rPr>
        <w:t xml:space="preserve"> </w:t>
      </w:r>
      <w:r w:rsidR="00793537" w:rsidRPr="00011F83">
        <w:rPr>
          <w:color w:val="000000" w:themeColor="text1"/>
          <w:sz w:val="22"/>
          <w:szCs w:val="22"/>
        </w:rPr>
        <w:t>MINISTRY OF EDUCATION &amp; TRAINING</w:t>
      </w:r>
      <w:r w:rsidR="00FA05AF" w:rsidRPr="00011F83">
        <w:rPr>
          <w:color w:val="000000" w:themeColor="text1"/>
          <w:sz w:val="22"/>
          <w:szCs w:val="22"/>
        </w:rPr>
        <w:t xml:space="preserve">    MINISTRY OF JUSTICE</w:t>
      </w:r>
    </w:p>
    <w:p w14:paraId="3321F69A" w14:textId="40E5F59B" w:rsidR="009B4CEA" w:rsidRPr="00011F83" w:rsidRDefault="00793537" w:rsidP="00BA121D">
      <w:pPr>
        <w:spacing w:line="360" w:lineRule="auto"/>
        <w:ind w:left="-284" w:right="-795"/>
        <w:jc w:val="center"/>
        <w:rPr>
          <w:b/>
          <w:color w:val="000000" w:themeColor="text1"/>
          <w:sz w:val="22"/>
          <w:szCs w:val="22"/>
        </w:rPr>
      </w:pPr>
      <w:r w:rsidRPr="00011F83">
        <w:rPr>
          <w:noProof/>
          <w:color w:val="000000" w:themeColor="text1"/>
          <w:sz w:val="22"/>
          <w:szCs w:val="22"/>
        </w:rPr>
        <mc:AlternateContent>
          <mc:Choice Requires="wps">
            <w:drawing>
              <wp:anchor distT="4294967295" distB="4294967295" distL="114300" distR="114300" simplePos="0" relativeHeight="251661312" behindDoc="0" locked="0" layoutInCell="1" allowOverlap="1" wp14:anchorId="67BCF7FD" wp14:editId="2727A298">
                <wp:simplePos x="0" y="0"/>
                <wp:positionH relativeFrom="column">
                  <wp:posOffset>1243965</wp:posOffset>
                </wp:positionH>
                <wp:positionV relativeFrom="paragraph">
                  <wp:posOffset>200660</wp:posOffset>
                </wp:positionV>
                <wp:extent cx="1524000" cy="0"/>
                <wp:effectExtent l="0" t="0" r="0" b="0"/>
                <wp:wrapNone/>
                <wp:docPr id="1413289142"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ECEB69" id="_x0000_t32" coordsize="21600,21600" o:spt="32" o:oned="t" path="m,l21600,21600e" filled="f">
                <v:path arrowok="t" fillok="f" o:connecttype="none"/>
                <o:lock v:ext="edit" shapetype="t"/>
              </v:shapetype>
              <v:shape id="Straight Arrow Connector 5" o:spid="_x0000_s1026" type="#_x0000_t32" style="position:absolute;margin-left:97.95pt;margin-top:15.8pt;width:120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">
                <o:lock v:ext="edit" shapetype="f"/>
              </v:shape>
            </w:pict>
          </mc:Fallback>
        </mc:AlternateContent>
      </w:r>
      <w:r w:rsidRPr="00011F83">
        <w:rPr>
          <w:b/>
          <w:bCs/>
          <w:noProof/>
          <w:color w:val="000000" w:themeColor="text1"/>
          <w:sz w:val="22"/>
          <w:szCs w:val="22"/>
        </w:rPr>
        <w:t>HANOI LAW UNIVERSITY</w:t>
      </w:r>
    </w:p>
    <w:p w14:paraId="38FE433E" w14:textId="1119DAD8" w:rsidR="009B4CEA" w:rsidRPr="00011F83" w:rsidRDefault="009B4CEA" w:rsidP="00C7021D">
      <w:pPr>
        <w:spacing w:line="360" w:lineRule="auto"/>
        <w:ind w:left="142"/>
        <w:jc w:val="center"/>
        <w:rPr>
          <w:color w:val="000000" w:themeColor="text1"/>
          <w:sz w:val="22"/>
          <w:szCs w:val="22"/>
          <w:lang w:val="vi-VN"/>
        </w:rPr>
      </w:pPr>
    </w:p>
    <w:p w14:paraId="0D667E70" w14:textId="5A1E38B8" w:rsidR="009B4CEA" w:rsidRPr="00011F83" w:rsidRDefault="009B4CEA" w:rsidP="00C7021D">
      <w:pPr>
        <w:spacing w:line="360" w:lineRule="auto"/>
        <w:ind w:left="142"/>
        <w:jc w:val="center"/>
        <w:rPr>
          <w:b/>
          <w:color w:val="000000" w:themeColor="text1"/>
          <w:sz w:val="22"/>
          <w:szCs w:val="22"/>
          <w:lang w:val="vi-VN"/>
        </w:rPr>
      </w:pPr>
    </w:p>
    <w:p w14:paraId="300D4B28" w14:textId="731ECAB2" w:rsidR="005E699C" w:rsidRPr="00011F83" w:rsidRDefault="005E699C" w:rsidP="00BA121D">
      <w:pPr>
        <w:spacing w:line="360" w:lineRule="auto"/>
        <w:ind w:left="-284" w:right="-795"/>
        <w:jc w:val="center"/>
        <w:rPr>
          <w:b/>
          <w:color w:val="000000" w:themeColor="text1"/>
          <w:sz w:val="22"/>
          <w:szCs w:val="22"/>
          <w:lang w:val="vi-VN"/>
        </w:rPr>
      </w:pPr>
      <w:r w:rsidRPr="00011F83">
        <w:rPr>
          <w:b/>
          <w:color w:val="000000" w:themeColor="text1"/>
          <w:sz w:val="22"/>
          <w:szCs w:val="22"/>
          <w:lang w:val="vi-VN"/>
        </w:rPr>
        <w:t>NGUY</w:t>
      </w:r>
      <w:r w:rsidR="00793537" w:rsidRPr="00011F83">
        <w:rPr>
          <w:b/>
          <w:color w:val="000000" w:themeColor="text1"/>
          <w:sz w:val="22"/>
          <w:szCs w:val="22"/>
        </w:rPr>
        <w:t>E</w:t>
      </w:r>
      <w:r w:rsidRPr="00011F83">
        <w:rPr>
          <w:b/>
          <w:color w:val="000000" w:themeColor="text1"/>
          <w:sz w:val="22"/>
          <w:szCs w:val="22"/>
          <w:lang w:val="vi-VN"/>
        </w:rPr>
        <w:t>N ANH HO</w:t>
      </w:r>
      <w:r w:rsidR="00793537" w:rsidRPr="00011F83">
        <w:rPr>
          <w:b/>
          <w:color w:val="000000" w:themeColor="text1"/>
          <w:sz w:val="22"/>
          <w:szCs w:val="22"/>
        </w:rPr>
        <w:t>A</w:t>
      </w:r>
      <w:r w:rsidRPr="00011F83">
        <w:rPr>
          <w:b/>
          <w:color w:val="000000" w:themeColor="text1"/>
          <w:sz w:val="22"/>
          <w:szCs w:val="22"/>
          <w:lang w:val="vi-VN"/>
        </w:rPr>
        <w:t>NG</w:t>
      </w:r>
    </w:p>
    <w:p w14:paraId="0909076A" w14:textId="2BD55251" w:rsidR="009B4CEA" w:rsidRPr="00011F83" w:rsidRDefault="009B4CEA" w:rsidP="00C7021D">
      <w:pPr>
        <w:spacing w:line="360" w:lineRule="auto"/>
        <w:ind w:left="-450"/>
        <w:jc w:val="center"/>
        <w:rPr>
          <w:b/>
          <w:color w:val="000000" w:themeColor="text1"/>
          <w:sz w:val="22"/>
          <w:szCs w:val="22"/>
          <w:lang w:val="vi-VN"/>
        </w:rPr>
      </w:pPr>
    </w:p>
    <w:p w14:paraId="3A6E24BB" w14:textId="7AA0C3AB" w:rsidR="00CB2413" w:rsidRPr="00011F83" w:rsidRDefault="00CC7602" w:rsidP="00A155AB">
      <w:pPr>
        <w:tabs>
          <w:tab w:val="left" w:pos="3570"/>
        </w:tabs>
        <w:spacing w:line="360" w:lineRule="auto"/>
        <w:ind w:left="-450" w:right="-795"/>
        <w:rPr>
          <w:b/>
          <w:color w:val="000000" w:themeColor="text1"/>
          <w:sz w:val="22"/>
          <w:szCs w:val="22"/>
          <w:lang w:val="vi-VN"/>
        </w:rPr>
      </w:pPr>
      <w:r w:rsidRPr="00011F83">
        <w:rPr>
          <w:b/>
          <w:color w:val="000000" w:themeColor="text1"/>
          <w:sz w:val="22"/>
          <w:szCs w:val="22"/>
          <w:lang w:val="vi-VN"/>
        </w:rPr>
        <w:tab/>
      </w:r>
    </w:p>
    <w:p w14:paraId="3323E3FA" w14:textId="77777777" w:rsidR="00FD06BA" w:rsidRDefault="00793537" w:rsidP="00011F83">
      <w:pPr>
        <w:tabs>
          <w:tab w:val="left" w:pos="8931"/>
        </w:tabs>
        <w:spacing w:line="360" w:lineRule="auto"/>
        <w:ind w:right="-795"/>
        <w:jc w:val="center"/>
        <w:rPr>
          <w:b/>
          <w:color w:val="000000" w:themeColor="text1"/>
          <w:spacing w:val="-6"/>
          <w:sz w:val="22"/>
          <w:szCs w:val="22"/>
        </w:rPr>
      </w:pPr>
      <w:r w:rsidRPr="00011F83">
        <w:rPr>
          <w:b/>
          <w:color w:val="000000" w:themeColor="text1"/>
          <w:spacing w:val="-6"/>
          <w:sz w:val="22"/>
          <w:szCs w:val="22"/>
          <w:lang w:val="vi-VN"/>
        </w:rPr>
        <w:t xml:space="preserve">ENSURING HUMAN RIGHTS OF DEFENDANTS </w:t>
      </w:r>
    </w:p>
    <w:p w14:paraId="4948D1DA" w14:textId="0970456C" w:rsidR="00793537" w:rsidRPr="00011F83" w:rsidRDefault="00793537" w:rsidP="00011F83">
      <w:pPr>
        <w:tabs>
          <w:tab w:val="left" w:pos="8931"/>
        </w:tabs>
        <w:spacing w:line="360" w:lineRule="auto"/>
        <w:ind w:right="-795"/>
        <w:jc w:val="center"/>
        <w:rPr>
          <w:b/>
          <w:color w:val="000000" w:themeColor="text1"/>
          <w:spacing w:val="-6"/>
          <w:sz w:val="22"/>
          <w:szCs w:val="22"/>
        </w:rPr>
      </w:pPr>
      <w:r w:rsidRPr="00011F83">
        <w:rPr>
          <w:b/>
          <w:color w:val="000000" w:themeColor="text1"/>
          <w:spacing w:val="-6"/>
          <w:sz w:val="22"/>
          <w:szCs w:val="22"/>
          <w:lang w:val="vi-VN"/>
        </w:rPr>
        <w:t>IN FIRST-INSTANCE TRIALS OF CRIMINAL CASES IN VIETNAM</w:t>
      </w:r>
    </w:p>
    <w:p w14:paraId="7014C5A6" w14:textId="7032E99F" w:rsidR="00F95DC6" w:rsidRPr="00011F83" w:rsidRDefault="00F95DC6" w:rsidP="00C7021D">
      <w:pPr>
        <w:tabs>
          <w:tab w:val="left" w:pos="8080"/>
          <w:tab w:val="left" w:pos="9025"/>
        </w:tabs>
        <w:spacing w:line="360" w:lineRule="auto"/>
        <w:ind w:left="284" w:right="261"/>
        <w:jc w:val="center"/>
        <w:rPr>
          <w:b/>
          <w:color w:val="000000" w:themeColor="text1"/>
          <w:sz w:val="22"/>
          <w:szCs w:val="22"/>
        </w:rPr>
      </w:pPr>
    </w:p>
    <w:p w14:paraId="6C11FC12" w14:textId="77777777" w:rsidR="00011F83" w:rsidRDefault="00FA05AF" w:rsidP="00011F83">
      <w:pPr>
        <w:spacing w:before="120" w:after="120" w:line="360" w:lineRule="auto"/>
        <w:ind w:left="709"/>
        <w:jc w:val="center"/>
        <w:rPr>
          <w:bCs/>
          <w:color w:val="000000" w:themeColor="text1"/>
          <w:sz w:val="22"/>
          <w:szCs w:val="22"/>
        </w:rPr>
      </w:pPr>
      <w:r w:rsidRPr="00011F83">
        <w:rPr>
          <w:bCs/>
          <w:color w:val="000000" w:themeColor="text1"/>
          <w:sz w:val="22"/>
          <w:szCs w:val="22"/>
        </w:rPr>
        <w:t xml:space="preserve">Major: Criminal Law and Criminal Procedure </w:t>
      </w:r>
    </w:p>
    <w:p w14:paraId="2C6CB0E2" w14:textId="0B84432E" w:rsidR="009047F1" w:rsidRPr="00011F83" w:rsidRDefault="00793537" w:rsidP="00011F83">
      <w:pPr>
        <w:spacing w:before="120" w:after="120" w:line="360" w:lineRule="auto"/>
        <w:ind w:left="709"/>
        <w:jc w:val="center"/>
        <w:rPr>
          <w:bCs/>
          <w:color w:val="000000" w:themeColor="text1"/>
          <w:sz w:val="22"/>
          <w:szCs w:val="22"/>
        </w:rPr>
      </w:pPr>
      <w:r w:rsidRPr="00011F83">
        <w:rPr>
          <w:bCs/>
          <w:color w:val="000000" w:themeColor="text1"/>
          <w:sz w:val="22"/>
          <w:szCs w:val="22"/>
        </w:rPr>
        <w:t>Code</w:t>
      </w:r>
      <w:r w:rsidR="00091191" w:rsidRPr="00011F83">
        <w:rPr>
          <w:bCs/>
          <w:color w:val="000000" w:themeColor="text1"/>
          <w:sz w:val="22"/>
          <w:szCs w:val="22"/>
          <w:lang w:val="vi-VN"/>
        </w:rPr>
        <w:t>:</w:t>
      </w:r>
      <w:r w:rsidR="009047F1" w:rsidRPr="00011F83">
        <w:rPr>
          <w:bCs/>
          <w:color w:val="000000" w:themeColor="text1"/>
          <w:sz w:val="22"/>
          <w:szCs w:val="22"/>
          <w:lang w:val="vi-VN"/>
        </w:rPr>
        <w:t xml:space="preserve"> 9380104</w:t>
      </w:r>
    </w:p>
    <w:p w14:paraId="169C49AC" w14:textId="77777777" w:rsidR="00FA05AF" w:rsidRPr="00011F83" w:rsidRDefault="00FA05AF" w:rsidP="00CC7602">
      <w:pPr>
        <w:spacing w:before="120" w:after="120" w:line="360" w:lineRule="auto"/>
        <w:ind w:left="709"/>
        <w:rPr>
          <w:bCs/>
          <w:color w:val="000000" w:themeColor="text1"/>
          <w:sz w:val="22"/>
          <w:szCs w:val="22"/>
        </w:rPr>
      </w:pPr>
    </w:p>
    <w:p w14:paraId="27AF908E" w14:textId="2F5D0636" w:rsidR="00793537" w:rsidRDefault="00793537" w:rsidP="00011F83">
      <w:pPr>
        <w:tabs>
          <w:tab w:val="left" w:pos="2565"/>
        </w:tabs>
        <w:spacing w:before="120" w:after="120" w:line="360" w:lineRule="auto"/>
        <w:ind w:left="-284" w:right="-936"/>
        <w:jc w:val="center"/>
        <w:rPr>
          <w:b/>
          <w:color w:val="000000" w:themeColor="text1"/>
          <w:sz w:val="22"/>
          <w:szCs w:val="22"/>
        </w:rPr>
      </w:pPr>
      <w:r w:rsidRPr="00011F83">
        <w:rPr>
          <w:b/>
          <w:color w:val="000000" w:themeColor="text1"/>
          <w:sz w:val="22"/>
          <w:szCs w:val="22"/>
        </w:rPr>
        <w:t>SUMMARY OF</w:t>
      </w:r>
      <w:r w:rsidR="00CC7602" w:rsidRPr="00011F83">
        <w:rPr>
          <w:b/>
          <w:color w:val="000000" w:themeColor="text1"/>
          <w:sz w:val="22"/>
          <w:szCs w:val="22"/>
        </w:rPr>
        <w:t xml:space="preserve"> </w:t>
      </w:r>
      <w:r w:rsidRPr="00011F83">
        <w:rPr>
          <w:b/>
          <w:color w:val="000000" w:themeColor="text1"/>
          <w:sz w:val="22"/>
          <w:szCs w:val="22"/>
        </w:rPr>
        <w:t>DOCTORAL DISSERTATION IN LAW</w:t>
      </w:r>
    </w:p>
    <w:p w14:paraId="699EEEE7" w14:textId="77777777" w:rsidR="00011F83" w:rsidRPr="00011F83" w:rsidRDefault="00011F83" w:rsidP="00011F83">
      <w:pPr>
        <w:tabs>
          <w:tab w:val="left" w:pos="2565"/>
        </w:tabs>
        <w:spacing w:before="120" w:after="120" w:line="360" w:lineRule="auto"/>
        <w:ind w:left="-284" w:right="-936"/>
        <w:jc w:val="center"/>
        <w:rPr>
          <w:b/>
          <w:color w:val="000000" w:themeColor="text1"/>
          <w:sz w:val="22"/>
          <w:szCs w:val="22"/>
        </w:rPr>
      </w:pPr>
    </w:p>
    <w:p w14:paraId="46814BEF" w14:textId="60DA4C77" w:rsidR="00CC7602" w:rsidRPr="00011F83" w:rsidRDefault="00FA05AF" w:rsidP="00CC7602">
      <w:pPr>
        <w:spacing w:line="360" w:lineRule="auto"/>
        <w:rPr>
          <w:color w:val="000000" w:themeColor="text1"/>
          <w:sz w:val="22"/>
          <w:szCs w:val="22"/>
        </w:rPr>
      </w:pPr>
      <w:r w:rsidRPr="00011F83">
        <w:rPr>
          <w:color w:val="000000" w:themeColor="text1"/>
          <w:sz w:val="22"/>
          <w:szCs w:val="22"/>
        </w:rPr>
        <w:t>Science guide</w:t>
      </w:r>
      <w:r w:rsidR="00CB2413" w:rsidRPr="00011F83">
        <w:rPr>
          <w:color w:val="000000" w:themeColor="text1"/>
          <w:sz w:val="22"/>
          <w:szCs w:val="22"/>
          <w:lang w:val="vi-VN"/>
        </w:rPr>
        <w:t xml:space="preserve">: </w:t>
      </w:r>
    </w:p>
    <w:p w14:paraId="25E5E98A" w14:textId="3CA0CCF3" w:rsidR="00CC7602" w:rsidRPr="00011F83" w:rsidRDefault="00F57CD3" w:rsidP="00CC7602">
      <w:pPr>
        <w:spacing w:line="360" w:lineRule="auto"/>
        <w:rPr>
          <w:b/>
          <w:color w:val="000000" w:themeColor="text1"/>
          <w:sz w:val="22"/>
          <w:szCs w:val="22"/>
        </w:rPr>
      </w:pPr>
      <w:r w:rsidRPr="00011F83">
        <w:rPr>
          <w:color w:val="000000" w:themeColor="text1"/>
          <w:sz w:val="22"/>
          <w:szCs w:val="22"/>
        </w:rPr>
        <w:t xml:space="preserve">1. </w:t>
      </w:r>
      <w:r w:rsidR="00FA05AF" w:rsidRPr="00011F83">
        <w:rPr>
          <w:b/>
          <w:color w:val="000000" w:themeColor="text1"/>
          <w:sz w:val="22"/>
          <w:szCs w:val="22"/>
        </w:rPr>
        <w:t>Ass.Prof</w:t>
      </w:r>
      <w:r w:rsidR="00CB2413" w:rsidRPr="00011F83">
        <w:rPr>
          <w:b/>
          <w:color w:val="000000" w:themeColor="text1"/>
          <w:sz w:val="22"/>
          <w:szCs w:val="22"/>
          <w:lang w:val="vi-VN"/>
        </w:rPr>
        <w:t>.</w:t>
      </w:r>
      <w:r w:rsidR="00D8154C" w:rsidRPr="00011F83">
        <w:rPr>
          <w:b/>
          <w:color w:val="000000" w:themeColor="text1"/>
          <w:sz w:val="22"/>
          <w:szCs w:val="22"/>
        </w:rPr>
        <w:t xml:space="preserve"> </w:t>
      </w:r>
      <w:r w:rsidR="00FA05AF" w:rsidRPr="00011F83">
        <w:rPr>
          <w:b/>
          <w:color w:val="000000" w:themeColor="text1"/>
          <w:sz w:val="22"/>
          <w:szCs w:val="22"/>
        </w:rPr>
        <w:t>Dr</w:t>
      </w:r>
      <w:r w:rsidR="00063783" w:rsidRPr="00011F83">
        <w:rPr>
          <w:b/>
          <w:color w:val="000000" w:themeColor="text1"/>
          <w:sz w:val="22"/>
          <w:szCs w:val="22"/>
          <w:lang w:val="vi-VN"/>
        </w:rPr>
        <w:t>.</w:t>
      </w:r>
      <w:r w:rsidR="00CB2413" w:rsidRPr="00011F83">
        <w:rPr>
          <w:b/>
          <w:color w:val="000000" w:themeColor="text1"/>
          <w:sz w:val="22"/>
          <w:szCs w:val="22"/>
          <w:lang w:val="vi-VN"/>
        </w:rPr>
        <w:t xml:space="preserve"> </w:t>
      </w:r>
      <w:r w:rsidR="00FA05AF" w:rsidRPr="00011F83">
        <w:rPr>
          <w:b/>
          <w:color w:val="000000" w:themeColor="text1"/>
          <w:sz w:val="22"/>
          <w:szCs w:val="22"/>
        </w:rPr>
        <w:t>DO THI PHUONG</w:t>
      </w:r>
    </w:p>
    <w:p w14:paraId="5E3BFF7E" w14:textId="117C1E43" w:rsidR="00CB2413" w:rsidRPr="00011F83" w:rsidRDefault="00F57CD3" w:rsidP="00CC7602">
      <w:pPr>
        <w:spacing w:line="360" w:lineRule="auto"/>
        <w:rPr>
          <w:b/>
          <w:color w:val="000000" w:themeColor="text1"/>
          <w:sz w:val="22"/>
          <w:szCs w:val="22"/>
        </w:rPr>
      </w:pPr>
      <w:r w:rsidRPr="00011F83">
        <w:rPr>
          <w:color w:val="000000" w:themeColor="text1"/>
          <w:sz w:val="22"/>
          <w:szCs w:val="22"/>
        </w:rPr>
        <w:t>2.</w:t>
      </w:r>
      <w:r w:rsidR="00CB2413" w:rsidRPr="00011F83">
        <w:rPr>
          <w:color w:val="000000" w:themeColor="text1"/>
          <w:sz w:val="22"/>
          <w:szCs w:val="22"/>
          <w:lang w:val="vi-VN"/>
        </w:rPr>
        <w:t xml:space="preserve"> </w:t>
      </w:r>
      <w:r w:rsidR="00FA05AF" w:rsidRPr="00011F83">
        <w:rPr>
          <w:b/>
          <w:color w:val="000000" w:themeColor="text1"/>
          <w:sz w:val="22"/>
          <w:szCs w:val="22"/>
        </w:rPr>
        <w:t>Ass.Prof</w:t>
      </w:r>
      <w:r w:rsidR="00FA05AF" w:rsidRPr="00011F83">
        <w:rPr>
          <w:b/>
          <w:color w:val="000000" w:themeColor="text1"/>
          <w:sz w:val="22"/>
          <w:szCs w:val="22"/>
          <w:lang w:val="vi-VN"/>
        </w:rPr>
        <w:t>.</w:t>
      </w:r>
      <w:r w:rsidR="00FA05AF" w:rsidRPr="00011F83">
        <w:rPr>
          <w:b/>
          <w:color w:val="000000" w:themeColor="text1"/>
          <w:sz w:val="22"/>
          <w:szCs w:val="22"/>
        </w:rPr>
        <w:t xml:space="preserve"> Dr</w:t>
      </w:r>
      <w:r w:rsidR="00FA05AF" w:rsidRPr="00011F83">
        <w:rPr>
          <w:b/>
          <w:color w:val="000000" w:themeColor="text1"/>
          <w:sz w:val="22"/>
          <w:szCs w:val="22"/>
          <w:lang w:val="vi-VN"/>
        </w:rPr>
        <w:t xml:space="preserve">. </w:t>
      </w:r>
      <w:r w:rsidR="00CB2413" w:rsidRPr="00011F83">
        <w:rPr>
          <w:b/>
          <w:color w:val="000000" w:themeColor="text1"/>
          <w:sz w:val="22"/>
          <w:szCs w:val="22"/>
          <w:lang w:val="vi-VN"/>
        </w:rPr>
        <w:t>NGUY</w:t>
      </w:r>
      <w:r w:rsidR="00FA05AF" w:rsidRPr="00011F83">
        <w:rPr>
          <w:b/>
          <w:color w:val="000000" w:themeColor="text1"/>
          <w:sz w:val="22"/>
          <w:szCs w:val="22"/>
        </w:rPr>
        <w:t>EN DUC HANH</w:t>
      </w:r>
    </w:p>
    <w:tbl>
      <w:tblPr>
        <w:tblW w:w="10425" w:type="dxa"/>
        <w:tblInd w:w="395" w:type="dxa"/>
        <w:tblLook w:val="04A0" w:firstRow="1" w:lastRow="0" w:firstColumn="1" w:lastColumn="0" w:noHBand="0" w:noVBand="1"/>
      </w:tblPr>
      <w:tblGrid>
        <w:gridCol w:w="9540"/>
        <w:gridCol w:w="885"/>
      </w:tblGrid>
      <w:tr w:rsidR="003D5554" w:rsidRPr="00011F83" w14:paraId="6C005800" w14:textId="77777777" w:rsidTr="00BA121D">
        <w:tc>
          <w:tcPr>
            <w:tcW w:w="9540" w:type="dxa"/>
          </w:tcPr>
          <w:p w14:paraId="55058799" w14:textId="77777777" w:rsidR="003D5554" w:rsidRPr="00011F83" w:rsidRDefault="003D5554" w:rsidP="00C7021D">
            <w:pPr>
              <w:spacing w:line="360" w:lineRule="auto"/>
              <w:jc w:val="center"/>
              <w:rPr>
                <w:b/>
                <w:color w:val="000000" w:themeColor="text1"/>
                <w:sz w:val="22"/>
                <w:szCs w:val="22"/>
              </w:rPr>
            </w:pPr>
          </w:p>
          <w:p w14:paraId="3C854702" w14:textId="77777777" w:rsidR="00011F83" w:rsidRDefault="00011F83" w:rsidP="00BA121D">
            <w:pPr>
              <w:spacing w:line="360" w:lineRule="auto"/>
              <w:ind w:left="-210" w:right="2736"/>
              <w:jc w:val="center"/>
              <w:rPr>
                <w:b/>
                <w:color w:val="000000" w:themeColor="text1"/>
                <w:sz w:val="22"/>
                <w:szCs w:val="22"/>
              </w:rPr>
            </w:pPr>
          </w:p>
          <w:p w14:paraId="470FE8AA" w14:textId="77777777" w:rsidR="00011F83" w:rsidRDefault="00011F83" w:rsidP="00BA121D">
            <w:pPr>
              <w:spacing w:line="360" w:lineRule="auto"/>
              <w:ind w:left="-210" w:right="2736"/>
              <w:jc w:val="center"/>
              <w:rPr>
                <w:b/>
                <w:color w:val="000000" w:themeColor="text1"/>
                <w:sz w:val="22"/>
                <w:szCs w:val="22"/>
              </w:rPr>
            </w:pPr>
          </w:p>
          <w:p w14:paraId="4CB3176E" w14:textId="6001FB3B" w:rsidR="00793537" w:rsidRPr="00011F83" w:rsidRDefault="00CB2413" w:rsidP="00011F83">
            <w:pPr>
              <w:spacing w:line="360" w:lineRule="auto"/>
              <w:ind w:left="-501" w:right="2884"/>
              <w:jc w:val="center"/>
              <w:rPr>
                <w:b/>
                <w:color w:val="000000" w:themeColor="text1"/>
                <w:sz w:val="22"/>
                <w:szCs w:val="22"/>
              </w:rPr>
            </w:pPr>
            <w:r w:rsidRPr="00011F83">
              <w:rPr>
                <w:b/>
                <w:color w:val="000000" w:themeColor="text1"/>
                <w:sz w:val="22"/>
                <w:szCs w:val="22"/>
              </w:rPr>
              <w:t>H</w:t>
            </w:r>
            <w:r w:rsidR="00FA05AF" w:rsidRPr="00011F83">
              <w:rPr>
                <w:b/>
                <w:color w:val="000000" w:themeColor="text1"/>
                <w:sz w:val="22"/>
                <w:szCs w:val="22"/>
              </w:rPr>
              <w:t>anoi</w:t>
            </w:r>
            <w:r w:rsidR="00410350" w:rsidRPr="00011F83">
              <w:rPr>
                <w:b/>
                <w:color w:val="000000" w:themeColor="text1"/>
                <w:sz w:val="22"/>
                <w:szCs w:val="22"/>
              </w:rPr>
              <w:t xml:space="preserve"> – </w:t>
            </w:r>
            <w:r w:rsidR="00F4399E" w:rsidRPr="00011F83">
              <w:rPr>
                <w:b/>
                <w:color w:val="000000" w:themeColor="text1"/>
                <w:sz w:val="22"/>
                <w:szCs w:val="22"/>
              </w:rPr>
              <w:t>202</w:t>
            </w:r>
            <w:r w:rsidR="00AE3344" w:rsidRPr="00011F83">
              <w:rPr>
                <w:b/>
                <w:color w:val="000000" w:themeColor="text1"/>
                <w:sz w:val="22"/>
                <w:szCs w:val="22"/>
              </w:rPr>
              <w:t>6</w:t>
            </w:r>
          </w:p>
        </w:tc>
        <w:tc>
          <w:tcPr>
            <w:tcW w:w="885" w:type="dxa"/>
          </w:tcPr>
          <w:p w14:paraId="0D96C496" w14:textId="77777777" w:rsidR="00736903" w:rsidRPr="00011F83" w:rsidRDefault="00736903" w:rsidP="00C7021D">
            <w:pPr>
              <w:spacing w:before="80" w:after="80" w:line="360" w:lineRule="auto"/>
              <w:jc w:val="center"/>
              <w:rPr>
                <w:b/>
                <w:color w:val="000000" w:themeColor="text1"/>
                <w:sz w:val="22"/>
                <w:szCs w:val="22"/>
              </w:rPr>
            </w:pPr>
          </w:p>
        </w:tc>
      </w:tr>
    </w:tbl>
    <w:p w14:paraId="7EEE3A30" w14:textId="77777777" w:rsidR="00484B56" w:rsidRPr="00CC7602" w:rsidRDefault="00484B56" w:rsidP="003D5554">
      <w:pPr>
        <w:spacing w:line="360" w:lineRule="auto"/>
        <w:jc w:val="center"/>
        <w:rPr>
          <w:b/>
          <w:bCs/>
          <w:color w:val="000000" w:themeColor="text1"/>
          <w:spacing w:val="-2"/>
          <w:sz w:val="22"/>
          <w:szCs w:val="22"/>
        </w:rPr>
        <w:sectPr w:rsidR="00484B56" w:rsidRPr="00CC7602" w:rsidSect="00011F83">
          <w:headerReference w:type="default" r:id="rId8"/>
          <w:headerReference w:type="first" r:id="rId9"/>
          <w:pgSz w:w="8420" w:h="11907" w:orient="landscape" w:code="9"/>
          <w:pgMar w:top="1418" w:right="1418" w:bottom="1134" w:left="1134" w:header="720" w:footer="720" w:gutter="0"/>
          <w:pgNumType w:start="1"/>
          <w:cols w:space="720"/>
          <w:titlePg/>
          <w:docGrid w:linePitch="360"/>
        </w:sectPr>
      </w:pPr>
      <w:bookmarkStart w:id="0" w:name="_Hlk128208191"/>
    </w:p>
    <w:p w14:paraId="57DBF9DB" w14:textId="77777777" w:rsidR="000D480F" w:rsidRPr="00CC7602" w:rsidRDefault="000D480F" w:rsidP="003D5554">
      <w:pPr>
        <w:spacing w:line="360" w:lineRule="auto"/>
        <w:jc w:val="center"/>
        <w:rPr>
          <w:b/>
          <w:bCs/>
          <w:color w:val="000000" w:themeColor="text1"/>
          <w:spacing w:val="-2"/>
          <w:sz w:val="22"/>
          <w:szCs w:val="22"/>
        </w:rPr>
      </w:pPr>
      <w:r w:rsidRPr="00CC7602">
        <w:rPr>
          <w:b/>
          <w:bCs/>
          <w:color w:val="000000" w:themeColor="text1"/>
          <w:spacing w:val="-2"/>
          <w:sz w:val="22"/>
          <w:szCs w:val="22"/>
        </w:rPr>
        <w:lastRenderedPageBreak/>
        <w:t>INTRODUCTION</w:t>
      </w:r>
    </w:p>
    <w:p w14:paraId="4BDF1652" w14:textId="77777777" w:rsidR="003D5554" w:rsidRPr="00CC7602" w:rsidRDefault="003D5554" w:rsidP="000D480F">
      <w:pPr>
        <w:spacing w:line="360" w:lineRule="auto"/>
        <w:ind w:firstLine="630"/>
        <w:jc w:val="center"/>
        <w:rPr>
          <w:b/>
          <w:bCs/>
          <w:color w:val="000000" w:themeColor="text1"/>
          <w:spacing w:val="-2"/>
          <w:sz w:val="22"/>
          <w:szCs w:val="22"/>
        </w:rPr>
      </w:pPr>
    </w:p>
    <w:p w14:paraId="2D0D2F62" w14:textId="787CFBBE" w:rsidR="000D480F"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To supplement the theoretical treasury and perfect the law on criminal procedure; to improve the quality, capacity of adjudication and the status of Judges and People's Assessors; to ensure the independence of Judges and Assessors in adjudication; to ensure fairness and equality between the prosecution and defense; ensuring the rights of the accused in general and the defendant in particular as well as concretizing the Party's views on judicial reform and building a socialist rule-of-law state and approaching the provisions of international law on human rights in the trend of globalization integration that the author chose the topic "</w:t>
      </w:r>
      <w:r w:rsidRPr="00CC7602">
        <w:rPr>
          <w:i/>
          <w:iCs/>
          <w:color w:val="000000" w:themeColor="text1"/>
          <w:spacing w:val="-2"/>
          <w:sz w:val="22"/>
          <w:szCs w:val="22"/>
        </w:rPr>
        <w:t>Ensuring the human rights of the defendant in the first instance trial of criminal cases in Vietnam</w:t>
      </w:r>
      <w:r w:rsidRPr="00CC7602">
        <w:rPr>
          <w:color w:val="000000" w:themeColor="text1"/>
          <w:spacing w:val="-2"/>
          <w:sz w:val="22"/>
          <w:szCs w:val="22"/>
        </w:rPr>
        <w:t>" to carry out doctoral thesis.</w:t>
      </w:r>
    </w:p>
    <w:p w14:paraId="6DDFA0DC" w14:textId="4033A100" w:rsidR="000D480F"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 xml:space="preserve">The purpose of the thesis is to study theoretical and practical issues of ensuring the human rights of the defendant in the first instance trial of criminal cases and from the analysis and assessment of practice, the thesis proposes </w:t>
      </w:r>
      <w:r w:rsidR="00FA05AF" w:rsidRPr="00CC7602">
        <w:rPr>
          <w:color w:val="000000" w:themeColor="text1"/>
          <w:spacing w:val="-2"/>
          <w:sz w:val="22"/>
          <w:szCs w:val="22"/>
        </w:rPr>
        <w:t>a few</w:t>
      </w:r>
      <w:r w:rsidRPr="00CC7602">
        <w:rPr>
          <w:color w:val="000000" w:themeColor="text1"/>
          <w:spacing w:val="-2"/>
          <w:sz w:val="22"/>
          <w:szCs w:val="22"/>
        </w:rPr>
        <w:t xml:space="preserve"> specific solutions to strengthen the </w:t>
      </w:r>
      <w:r w:rsidR="003D5554" w:rsidRPr="00CC7602">
        <w:rPr>
          <w:color w:val="000000" w:themeColor="text1"/>
          <w:spacing w:val="-2"/>
          <w:sz w:val="22"/>
          <w:szCs w:val="22"/>
        </w:rPr>
        <w:t>ensuring</w:t>
      </w:r>
      <w:r w:rsidRPr="00CC7602">
        <w:rPr>
          <w:color w:val="000000" w:themeColor="text1"/>
          <w:spacing w:val="-2"/>
          <w:sz w:val="22"/>
          <w:szCs w:val="22"/>
        </w:rPr>
        <w:t xml:space="preserve"> of the human rights of the defendant in the first instance trial of criminal cases.</w:t>
      </w:r>
    </w:p>
    <w:p w14:paraId="372B0518" w14:textId="2CFA88F6" w:rsidR="000D480F"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 xml:space="preserve">The thesis has the task of clarifying a number of theoretical issues on ensuring the human rights of the defendant in the first instance trial of criminal cases; analyze and evaluate the provisions of the Vietnamese Criminal Procedure </w:t>
      </w:r>
      <w:r w:rsidR="00EB03DE" w:rsidRPr="00CC7602">
        <w:rPr>
          <w:color w:val="000000" w:themeColor="text1"/>
          <w:spacing w:val="-2"/>
          <w:sz w:val="22"/>
          <w:szCs w:val="22"/>
        </w:rPr>
        <w:t xml:space="preserve">Code </w:t>
      </w:r>
      <w:r w:rsidRPr="00CC7602">
        <w:rPr>
          <w:color w:val="000000" w:themeColor="text1"/>
          <w:spacing w:val="-2"/>
          <w:sz w:val="22"/>
          <w:szCs w:val="22"/>
        </w:rPr>
        <w:t xml:space="preserve">and the practice of </w:t>
      </w:r>
      <w:r w:rsidRPr="00CC7602">
        <w:rPr>
          <w:color w:val="000000" w:themeColor="text1"/>
          <w:spacing w:val="-2"/>
          <w:sz w:val="22"/>
          <w:szCs w:val="22"/>
        </w:rPr>
        <w:lastRenderedPageBreak/>
        <w:t>ensuring the human rights of defendants in the first instance trial of criminal cases and propose solutions to enhance the protection of human rights of defendants in the first instance trial of criminal cases.</w:t>
      </w:r>
    </w:p>
    <w:p w14:paraId="086F3639" w14:textId="77777777" w:rsidR="000D480F"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The research object of the thesis is determined to be the protection of human rights of defendants in the first instance trial of criminal cases.</w:t>
      </w:r>
    </w:p>
    <w:p w14:paraId="760AE5E2" w14:textId="2D7FEDA4" w:rsidR="000D480F"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The scope of the thesis is carried out from the perspective of the specialization of the Law on Criminal Procedure on ensuring human rights of defendants in the first instance trial of criminal cases; the defendant studied here is only an individual who commits a crime.</w:t>
      </w:r>
    </w:p>
    <w:p w14:paraId="2A22ACF7" w14:textId="23397D4E" w:rsidR="00D07EDC" w:rsidRPr="00CC7602" w:rsidRDefault="000D480F" w:rsidP="000D480F">
      <w:pPr>
        <w:spacing w:line="360" w:lineRule="auto"/>
        <w:ind w:firstLine="630"/>
        <w:jc w:val="both"/>
        <w:rPr>
          <w:color w:val="000000" w:themeColor="text1"/>
          <w:spacing w:val="-2"/>
          <w:sz w:val="22"/>
          <w:szCs w:val="22"/>
        </w:rPr>
      </w:pPr>
      <w:r w:rsidRPr="00CC7602">
        <w:rPr>
          <w:color w:val="000000" w:themeColor="text1"/>
          <w:spacing w:val="-2"/>
          <w:sz w:val="22"/>
          <w:szCs w:val="22"/>
        </w:rPr>
        <w:t xml:space="preserve">The thesis is meaningful for the improvement of the law in general and the law on criminal proceedings in particular, contributing to the theoretical development of the law on criminal proceedings in ensuring human rights in criminal proceedings in general and the human rights of defendants in the first instance trial of criminal </w:t>
      </w:r>
      <w:proofErr w:type="gramStart"/>
      <w:r w:rsidRPr="00CC7602">
        <w:rPr>
          <w:color w:val="000000" w:themeColor="text1"/>
          <w:spacing w:val="-2"/>
          <w:sz w:val="22"/>
          <w:szCs w:val="22"/>
        </w:rPr>
        <w:t>cases in particular</w:t>
      </w:r>
      <w:proofErr w:type="gramEnd"/>
      <w:r w:rsidRPr="00CC7602">
        <w:rPr>
          <w:color w:val="000000" w:themeColor="text1"/>
          <w:spacing w:val="-2"/>
          <w:sz w:val="22"/>
          <w:szCs w:val="22"/>
        </w:rPr>
        <w:t xml:space="preserve">. In addition, the thesis can be used as a reference for legislative bodies in the improvement of the law on criminal </w:t>
      </w:r>
      <w:r w:rsidR="00A155AB" w:rsidRPr="00CC7602">
        <w:rPr>
          <w:color w:val="000000" w:themeColor="text1"/>
          <w:spacing w:val="-2"/>
          <w:sz w:val="22"/>
          <w:szCs w:val="22"/>
        </w:rPr>
        <w:t>proceedings and</w:t>
      </w:r>
      <w:r w:rsidRPr="00CC7602">
        <w:rPr>
          <w:color w:val="000000" w:themeColor="text1"/>
          <w:spacing w:val="-2"/>
          <w:sz w:val="22"/>
          <w:szCs w:val="22"/>
        </w:rPr>
        <w:t xml:space="preserve"> can also be used as a reference for research and teaching in law training institutions in Vietnam.</w:t>
      </w:r>
    </w:p>
    <w:p w14:paraId="5F66FB2C" w14:textId="77777777" w:rsidR="00C338C6" w:rsidRPr="00CC7602" w:rsidRDefault="00C338C6" w:rsidP="00645921">
      <w:pPr>
        <w:spacing w:line="360" w:lineRule="auto"/>
        <w:jc w:val="both"/>
        <w:rPr>
          <w:b/>
          <w:color w:val="000000" w:themeColor="text1"/>
          <w:sz w:val="22"/>
          <w:szCs w:val="22"/>
        </w:rPr>
      </w:pPr>
    </w:p>
    <w:p w14:paraId="0AD2F1CF" w14:textId="77777777" w:rsidR="00C338C6" w:rsidRPr="00CC7602" w:rsidRDefault="00C338C6" w:rsidP="00645921">
      <w:pPr>
        <w:spacing w:line="360" w:lineRule="auto"/>
        <w:jc w:val="both"/>
        <w:rPr>
          <w:b/>
          <w:color w:val="000000" w:themeColor="text1"/>
          <w:sz w:val="22"/>
          <w:szCs w:val="22"/>
        </w:rPr>
      </w:pPr>
    </w:p>
    <w:p w14:paraId="2E455B24" w14:textId="77777777" w:rsidR="00C338C6" w:rsidRPr="00CC7602" w:rsidRDefault="00C338C6" w:rsidP="00645921">
      <w:pPr>
        <w:spacing w:line="360" w:lineRule="auto"/>
        <w:jc w:val="both"/>
        <w:rPr>
          <w:b/>
          <w:color w:val="000000" w:themeColor="text1"/>
          <w:sz w:val="22"/>
          <w:szCs w:val="22"/>
        </w:rPr>
      </w:pPr>
    </w:p>
    <w:p w14:paraId="206EBE1C" w14:textId="77777777" w:rsidR="00C338C6" w:rsidRPr="00CC7602" w:rsidRDefault="00C338C6" w:rsidP="00645921">
      <w:pPr>
        <w:spacing w:line="360" w:lineRule="auto"/>
        <w:jc w:val="both"/>
        <w:rPr>
          <w:b/>
          <w:color w:val="000000" w:themeColor="text1"/>
          <w:sz w:val="22"/>
          <w:szCs w:val="22"/>
        </w:rPr>
      </w:pPr>
    </w:p>
    <w:p w14:paraId="3F2B9D9D" w14:textId="77777777" w:rsidR="000D480F" w:rsidRPr="00CC7602" w:rsidRDefault="000D480F" w:rsidP="000D480F">
      <w:pPr>
        <w:pStyle w:val="Heading1"/>
        <w:spacing w:line="360" w:lineRule="auto"/>
        <w:jc w:val="center"/>
        <w:rPr>
          <w:rFonts w:ascii="Times New Roman" w:hAnsi="Times New Roman"/>
          <w:color w:val="000000" w:themeColor="text1"/>
          <w:sz w:val="22"/>
          <w:szCs w:val="22"/>
          <w:lang w:val="vi-VN"/>
        </w:rPr>
      </w:pPr>
      <w:r w:rsidRPr="00CC7602">
        <w:rPr>
          <w:rFonts w:ascii="Times New Roman" w:hAnsi="Times New Roman"/>
          <w:color w:val="000000" w:themeColor="text1"/>
          <w:sz w:val="22"/>
          <w:szCs w:val="22"/>
          <w:lang w:val="vi-VN"/>
        </w:rPr>
        <w:lastRenderedPageBreak/>
        <w:t>CHAPTER 1</w:t>
      </w:r>
    </w:p>
    <w:p w14:paraId="4CA729BA" w14:textId="2435EE15" w:rsidR="000D480F" w:rsidRPr="00CC7602" w:rsidRDefault="000D480F" w:rsidP="000D480F">
      <w:pPr>
        <w:pStyle w:val="Heading1"/>
        <w:spacing w:line="360" w:lineRule="auto"/>
        <w:jc w:val="center"/>
        <w:rPr>
          <w:rFonts w:ascii="Times New Roman" w:hAnsi="Times New Roman"/>
          <w:color w:val="000000" w:themeColor="text1"/>
          <w:sz w:val="22"/>
          <w:szCs w:val="22"/>
          <w:lang w:val="vi-VN"/>
        </w:rPr>
      </w:pPr>
      <w:r w:rsidRPr="00CC7602">
        <w:rPr>
          <w:rFonts w:ascii="Times New Roman" w:hAnsi="Times New Roman"/>
          <w:color w:val="000000" w:themeColor="text1"/>
          <w:sz w:val="22"/>
          <w:szCs w:val="22"/>
          <w:lang w:val="vi-VN"/>
        </w:rPr>
        <w:t xml:space="preserve">THEORETICAL ISSUES ON </w:t>
      </w:r>
      <w:r w:rsidRPr="00CC7602">
        <w:rPr>
          <w:rFonts w:ascii="Times New Roman" w:hAnsi="Times New Roman"/>
          <w:color w:val="000000" w:themeColor="text1"/>
          <w:sz w:val="22"/>
          <w:szCs w:val="22"/>
        </w:rPr>
        <w:t>ENSURING</w:t>
      </w:r>
      <w:r w:rsidRPr="00CC7602">
        <w:rPr>
          <w:rFonts w:ascii="Times New Roman" w:hAnsi="Times New Roman"/>
          <w:color w:val="000000" w:themeColor="text1"/>
          <w:sz w:val="22"/>
          <w:szCs w:val="22"/>
          <w:lang w:val="vi-VN"/>
        </w:rPr>
        <w:t xml:space="preserve"> THE HUMAN RIGHTS</w:t>
      </w:r>
      <w:r w:rsidRPr="00CC7602">
        <w:rPr>
          <w:rFonts w:ascii="Times New Roman" w:hAnsi="Times New Roman"/>
          <w:color w:val="000000" w:themeColor="text1"/>
          <w:sz w:val="22"/>
          <w:szCs w:val="22"/>
        </w:rPr>
        <w:t xml:space="preserve"> </w:t>
      </w:r>
      <w:r w:rsidRPr="00CC7602">
        <w:rPr>
          <w:rFonts w:ascii="Times New Roman" w:hAnsi="Times New Roman"/>
          <w:color w:val="000000" w:themeColor="text1"/>
          <w:sz w:val="22"/>
          <w:szCs w:val="22"/>
          <w:lang w:val="vi-VN"/>
        </w:rPr>
        <w:t>OF</w:t>
      </w:r>
      <w:r w:rsidRPr="00CC7602">
        <w:rPr>
          <w:rFonts w:ascii="Times New Roman" w:hAnsi="Times New Roman"/>
          <w:color w:val="000000" w:themeColor="text1"/>
          <w:sz w:val="22"/>
          <w:szCs w:val="22"/>
        </w:rPr>
        <w:t xml:space="preserve"> </w:t>
      </w:r>
      <w:r w:rsidRPr="00CC7602">
        <w:rPr>
          <w:rFonts w:ascii="Times New Roman" w:hAnsi="Times New Roman"/>
          <w:color w:val="000000" w:themeColor="text1"/>
          <w:sz w:val="22"/>
          <w:szCs w:val="22"/>
          <w:lang w:val="vi-VN"/>
        </w:rPr>
        <w:t>THE DEFENDANT IN THE FIRST-INSTANCE TRIAL OF</w:t>
      </w:r>
      <w:r w:rsidRPr="00CC7602">
        <w:rPr>
          <w:rFonts w:ascii="Times New Roman" w:hAnsi="Times New Roman"/>
          <w:color w:val="000000" w:themeColor="text1"/>
          <w:sz w:val="22"/>
          <w:szCs w:val="22"/>
        </w:rPr>
        <w:t xml:space="preserve"> </w:t>
      </w:r>
      <w:r w:rsidRPr="00CC7602">
        <w:rPr>
          <w:rFonts w:ascii="Times New Roman" w:hAnsi="Times New Roman"/>
          <w:color w:val="000000" w:themeColor="text1"/>
          <w:sz w:val="22"/>
          <w:szCs w:val="22"/>
          <w:lang w:val="vi-VN"/>
        </w:rPr>
        <w:t>CRIMINAL CASES</w:t>
      </w:r>
    </w:p>
    <w:p w14:paraId="43F8AD2C" w14:textId="77777777" w:rsidR="000D480F" w:rsidRPr="00CC7602" w:rsidRDefault="000D480F" w:rsidP="000D480F">
      <w:pPr>
        <w:pStyle w:val="Heading1"/>
        <w:spacing w:before="120" w:after="120" w:line="360" w:lineRule="auto"/>
        <w:jc w:val="both"/>
        <w:rPr>
          <w:rFonts w:ascii="Times New Roman" w:hAnsi="Times New Roman"/>
          <w:color w:val="000000" w:themeColor="text1"/>
          <w:sz w:val="22"/>
          <w:szCs w:val="22"/>
          <w:lang w:val="vi-VN"/>
        </w:rPr>
      </w:pPr>
      <w:r w:rsidRPr="00CC7602">
        <w:rPr>
          <w:rFonts w:ascii="Times New Roman" w:hAnsi="Times New Roman"/>
          <w:color w:val="000000" w:themeColor="text1"/>
          <w:sz w:val="22"/>
          <w:szCs w:val="22"/>
          <w:lang w:val="vi-VN"/>
        </w:rPr>
        <w:t>1.1. Concept, characteristics and significance of ensuring the human rights of the defendant in the first-instance trial of criminal cases</w:t>
      </w:r>
    </w:p>
    <w:p w14:paraId="24D162EE" w14:textId="36183A57" w:rsidR="000D480F" w:rsidRPr="00CC7602" w:rsidRDefault="000D480F" w:rsidP="000D480F">
      <w:pPr>
        <w:pStyle w:val="Heading1"/>
        <w:spacing w:before="120" w:after="120" w:line="360" w:lineRule="auto"/>
        <w:jc w:val="both"/>
        <w:rPr>
          <w:rFonts w:ascii="Times New Roman" w:hAnsi="Times New Roman"/>
          <w:i/>
          <w:iCs/>
          <w:color w:val="000000" w:themeColor="text1"/>
          <w:sz w:val="22"/>
          <w:szCs w:val="22"/>
          <w:lang w:val="vi-VN"/>
        </w:rPr>
      </w:pPr>
      <w:r w:rsidRPr="00CC7602">
        <w:rPr>
          <w:rFonts w:ascii="Times New Roman" w:hAnsi="Times New Roman"/>
          <w:i/>
          <w:iCs/>
          <w:color w:val="000000" w:themeColor="text1"/>
          <w:sz w:val="22"/>
          <w:szCs w:val="22"/>
          <w:lang w:val="vi-VN"/>
        </w:rPr>
        <w:t>1.1.1. Concept, characteristics of ensuring the human rights of the defendant in the first-instance trial of criminal cases</w:t>
      </w:r>
    </w:p>
    <w:p w14:paraId="1D02E808" w14:textId="1C14A813" w:rsidR="0091116E" w:rsidRPr="00CC7602" w:rsidRDefault="000D480F" w:rsidP="00A70F6A">
      <w:pPr>
        <w:spacing w:line="360" w:lineRule="auto"/>
        <w:ind w:firstLine="709"/>
        <w:jc w:val="both"/>
        <w:rPr>
          <w:i/>
          <w:iCs/>
          <w:color w:val="000000" w:themeColor="text1"/>
          <w:sz w:val="22"/>
          <w:szCs w:val="22"/>
        </w:rPr>
      </w:pPr>
      <w:r w:rsidRPr="00CC7602">
        <w:rPr>
          <w:color w:val="000000" w:themeColor="text1"/>
          <w:sz w:val="22"/>
          <w:szCs w:val="22"/>
          <w:lang w:val="vi-VN"/>
        </w:rPr>
        <w:t>“</w:t>
      </w:r>
      <w:r w:rsidR="0091116E" w:rsidRPr="00CC7602">
        <w:rPr>
          <w:color w:val="000000" w:themeColor="text1"/>
          <w:sz w:val="22"/>
          <w:szCs w:val="22"/>
        </w:rPr>
        <w:t>Ensuring</w:t>
      </w:r>
      <w:r w:rsidRPr="00CC7602">
        <w:rPr>
          <w:color w:val="000000" w:themeColor="text1"/>
          <w:sz w:val="22"/>
          <w:szCs w:val="22"/>
          <w:lang w:val="vi-VN"/>
        </w:rPr>
        <w:t xml:space="preserve"> is make sure that what is needed can be done, maintained or fully implemented”. </w:t>
      </w:r>
      <w:r w:rsidR="0091116E" w:rsidRPr="00CC7602">
        <w:rPr>
          <w:color w:val="000000" w:themeColor="text1"/>
          <w:sz w:val="22"/>
          <w:szCs w:val="22"/>
        </w:rPr>
        <w:t xml:space="preserve">From the analyzed concept of </w:t>
      </w:r>
      <w:r w:rsidR="003D5554" w:rsidRPr="00CC7602">
        <w:rPr>
          <w:color w:val="000000" w:themeColor="text1"/>
          <w:sz w:val="22"/>
          <w:szCs w:val="22"/>
        </w:rPr>
        <w:t>ensuring</w:t>
      </w:r>
      <w:r w:rsidR="0091116E" w:rsidRPr="00CC7602">
        <w:rPr>
          <w:color w:val="000000" w:themeColor="text1"/>
          <w:sz w:val="22"/>
          <w:szCs w:val="22"/>
        </w:rPr>
        <w:t xml:space="preserve">, when placed in the subject of human rights, the concept of </w:t>
      </w:r>
      <w:r w:rsidR="003D5554" w:rsidRPr="00CC7602">
        <w:rPr>
          <w:color w:val="000000" w:themeColor="text1"/>
          <w:sz w:val="22"/>
          <w:szCs w:val="22"/>
        </w:rPr>
        <w:t>ensuring</w:t>
      </w:r>
      <w:r w:rsidR="0091116E" w:rsidRPr="00CC7602">
        <w:rPr>
          <w:color w:val="000000" w:themeColor="text1"/>
          <w:sz w:val="22"/>
          <w:szCs w:val="22"/>
        </w:rPr>
        <w:t xml:space="preserve"> human rights is approached as follows: </w:t>
      </w:r>
      <w:r w:rsidR="003D5554" w:rsidRPr="00CC7602">
        <w:rPr>
          <w:i/>
          <w:iCs/>
          <w:color w:val="000000" w:themeColor="text1"/>
          <w:sz w:val="22"/>
          <w:szCs w:val="22"/>
        </w:rPr>
        <w:t>Ensuring</w:t>
      </w:r>
      <w:r w:rsidR="0091116E" w:rsidRPr="00CC7602">
        <w:rPr>
          <w:i/>
          <w:iCs/>
          <w:color w:val="000000" w:themeColor="text1"/>
          <w:sz w:val="22"/>
          <w:szCs w:val="22"/>
        </w:rPr>
        <w:t xml:space="preserve"> human rights are activities that create necessary conditions and premises to ensure that the human rights of subjects are fully realized.</w:t>
      </w:r>
    </w:p>
    <w:p w14:paraId="1F502FF8" w14:textId="40922435" w:rsidR="0091116E" w:rsidRPr="00CC7602" w:rsidRDefault="0091116E" w:rsidP="00C7021D">
      <w:pPr>
        <w:spacing w:line="360" w:lineRule="auto"/>
        <w:ind w:firstLine="709"/>
        <w:jc w:val="both"/>
        <w:rPr>
          <w:color w:val="000000" w:themeColor="text1"/>
          <w:sz w:val="22"/>
          <w:szCs w:val="22"/>
        </w:rPr>
      </w:pPr>
      <w:bookmarkStart w:id="1" w:name="_Hlk202127183"/>
      <w:r w:rsidRPr="00CC7602">
        <w:rPr>
          <w:color w:val="000000" w:themeColor="text1"/>
          <w:sz w:val="22"/>
          <w:szCs w:val="22"/>
        </w:rPr>
        <w:t>From the above approaches, ensuring human rights when associated with the subject of the defendant in the first instance trial of a criminal case, the researcher believes: "</w:t>
      </w:r>
      <w:r w:rsidRPr="00CC7602">
        <w:rPr>
          <w:i/>
          <w:iCs/>
          <w:color w:val="000000" w:themeColor="text1"/>
          <w:sz w:val="22"/>
          <w:szCs w:val="22"/>
        </w:rPr>
        <w:t xml:space="preserve">Ensuring the human rights of the defendant in the first instance trial of a criminal case is a systematic synthesis of the necessary conditions and premises to fully legally recognize the human rights of the defendant in the first instance trial of a criminal case and the obligations and </w:t>
      </w:r>
      <w:r w:rsidRPr="00CC7602">
        <w:rPr>
          <w:i/>
          <w:iCs/>
          <w:color w:val="000000" w:themeColor="text1"/>
          <w:sz w:val="22"/>
          <w:szCs w:val="22"/>
        </w:rPr>
        <w:lastRenderedPageBreak/>
        <w:t>responsibilities of other subjects in implementing the recognized human rights to make sure that these rights are complied with and implemented accurately, fully and effectively in the first instance trial of a criminal case</w:t>
      </w:r>
      <w:r w:rsidRPr="00CC7602">
        <w:rPr>
          <w:color w:val="000000" w:themeColor="text1"/>
          <w:sz w:val="22"/>
          <w:szCs w:val="22"/>
        </w:rPr>
        <w:t>".</w:t>
      </w:r>
    </w:p>
    <w:p w14:paraId="11BFD99F" w14:textId="77777777" w:rsidR="0091116E" w:rsidRPr="00CC7602" w:rsidRDefault="0091116E" w:rsidP="0091116E">
      <w:pPr>
        <w:spacing w:line="360" w:lineRule="auto"/>
        <w:ind w:firstLine="567"/>
        <w:jc w:val="both"/>
        <w:rPr>
          <w:color w:val="000000" w:themeColor="text1"/>
          <w:sz w:val="22"/>
          <w:szCs w:val="22"/>
          <w:lang w:val="vi-VN"/>
        </w:rPr>
      </w:pPr>
      <w:bookmarkStart w:id="2" w:name="_Hlk136768762"/>
      <w:bookmarkEnd w:id="1"/>
      <w:r w:rsidRPr="00CC7602">
        <w:rPr>
          <w:color w:val="000000" w:themeColor="text1"/>
          <w:sz w:val="22"/>
          <w:szCs w:val="22"/>
          <w:lang w:val="vi-VN"/>
        </w:rPr>
        <w:t>The content of ensuring the human rights of the defendant in the first instance trial of a criminal case includes the following characteristics:</w:t>
      </w:r>
    </w:p>
    <w:p w14:paraId="080C63BC" w14:textId="77777777" w:rsidR="0091116E" w:rsidRPr="00CC7602" w:rsidRDefault="0091116E" w:rsidP="0091116E">
      <w:pPr>
        <w:spacing w:line="360" w:lineRule="auto"/>
        <w:ind w:firstLine="567"/>
        <w:jc w:val="both"/>
        <w:rPr>
          <w:color w:val="000000" w:themeColor="text1"/>
          <w:spacing w:val="-2"/>
          <w:sz w:val="22"/>
          <w:szCs w:val="22"/>
          <w:lang w:val="vi-VN"/>
        </w:rPr>
      </w:pPr>
      <w:r w:rsidRPr="00CC7602">
        <w:rPr>
          <w:i/>
          <w:iCs/>
          <w:color w:val="000000" w:themeColor="text1"/>
          <w:spacing w:val="-2"/>
          <w:sz w:val="22"/>
          <w:szCs w:val="22"/>
          <w:lang w:val="vi-VN"/>
        </w:rPr>
        <w:t xml:space="preserve">Regarding the scope: </w:t>
      </w:r>
      <w:r w:rsidRPr="00CC7602">
        <w:rPr>
          <w:color w:val="000000" w:themeColor="text1"/>
          <w:spacing w:val="-2"/>
          <w:sz w:val="22"/>
          <w:szCs w:val="22"/>
          <w:lang w:val="vi-VN"/>
        </w:rPr>
        <w:t>The thesis determines the time when it is necessary to ensure the human rights of the defendant in the first instance trial of a criminal case, starting from when the presiding judge decides to bring the case to trial until the first instance court issues a verdict or decides to suspend the case.</w:t>
      </w:r>
    </w:p>
    <w:p w14:paraId="5E5AD4E6" w14:textId="2B2CA111" w:rsidR="0091116E" w:rsidRPr="00CC7602" w:rsidRDefault="0091116E" w:rsidP="0091116E">
      <w:pPr>
        <w:spacing w:line="360" w:lineRule="auto"/>
        <w:ind w:firstLine="567"/>
        <w:jc w:val="both"/>
        <w:rPr>
          <w:color w:val="000000" w:themeColor="text1"/>
          <w:sz w:val="22"/>
          <w:szCs w:val="22"/>
          <w:lang w:val="vi-VN"/>
        </w:rPr>
      </w:pPr>
      <w:r w:rsidRPr="00CC7602">
        <w:rPr>
          <w:i/>
          <w:iCs/>
          <w:color w:val="000000" w:themeColor="text1"/>
          <w:sz w:val="22"/>
          <w:szCs w:val="22"/>
          <w:lang w:val="vi-VN"/>
        </w:rPr>
        <w:t>Regarding the content</w:t>
      </w:r>
      <w:r w:rsidR="00646C20" w:rsidRPr="00CC7602">
        <w:rPr>
          <w:i/>
          <w:iCs/>
          <w:color w:val="000000" w:themeColor="text1"/>
          <w:sz w:val="22"/>
          <w:szCs w:val="22"/>
        </w:rPr>
        <w:t>s</w:t>
      </w:r>
      <w:r w:rsidRPr="00CC7602">
        <w:rPr>
          <w:i/>
          <w:iCs/>
          <w:color w:val="000000" w:themeColor="text1"/>
          <w:sz w:val="22"/>
          <w:szCs w:val="22"/>
          <w:lang w:val="vi-VN"/>
        </w:rPr>
        <w:t xml:space="preserve">: </w:t>
      </w:r>
      <w:r w:rsidRPr="00CC7602">
        <w:rPr>
          <w:color w:val="000000" w:themeColor="text1"/>
          <w:sz w:val="22"/>
          <w:szCs w:val="22"/>
          <w:lang w:val="vi-VN"/>
        </w:rPr>
        <w:t xml:space="preserve">Ensuring the human rights of the defendant in the first instance trial of a criminal case </w:t>
      </w:r>
      <w:r w:rsidR="00646C20" w:rsidRPr="00CC7602">
        <w:rPr>
          <w:color w:val="000000" w:themeColor="text1"/>
          <w:sz w:val="22"/>
          <w:szCs w:val="22"/>
        </w:rPr>
        <w:t>are</w:t>
      </w:r>
      <w:r w:rsidRPr="00CC7602">
        <w:rPr>
          <w:color w:val="000000" w:themeColor="text1"/>
          <w:sz w:val="22"/>
          <w:szCs w:val="22"/>
          <w:lang w:val="vi-VN"/>
        </w:rPr>
        <w:t xml:space="preserve"> ensuring the human rights of the defendant as recognized in international conventions and national laws such as the right to a fair trial, the right to a speedy trial, the right to be tried by an independent and objective court, the right to equality before the court, the right to defense, the right to be presumed innocent....</w:t>
      </w:r>
    </w:p>
    <w:p w14:paraId="2DF94CED" w14:textId="358EA63F" w:rsidR="00646C20" w:rsidRPr="00CC7602" w:rsidRDefault="0091116E" w:rsidP="0091116E">
      <w:pPr>
        <w:spacing w:line="360" w:lineRule="auto"/>
        <w:ind w:firstLine="567"/>
        <w:jc w:val="both"/>
        <w:rPr>
          <w:color w:val="000000" w:themeColor="text1"/>
          <w:sz w:val="22"/>
          <w:szCs w:val="22"/>
        </w:rPr>
      </w:pPr>
      <w:r w:rsidRPr="00CC7602">
        <w:rPr>
          <w:i/>
          <w:iCs/>
          <w:color w:val="000000" w:themeColor="text1"/>
          <w:sz w:val="22"/>
          <w:szCs w:val="22"/>
          <w:lang w:val="vi-VN"/>
        </w:rPr>
        <w:t>Regarding the form of expression</w:t>
      </w:r>
      <w:r w:rsidR="00646C20" w:rsidRPr="00CC7602">
        <w:rPr>
          <w:i/>
          <w:iCs/>
          <w:color w:val="000000" w:themeColor="text1"/>
          <w:sz w:val="22"/>
          <w:szCs w:val="22"/>
        </w:rPr>
        <w:t>s</w:t>
      </w:r>
      <w:r w:rsidRPr="00CC7602">
        <w:rPr>
          <w:i/>
          <w:iCs/>
          <w:color w:val="000000" w:themeColor="text1"/>
          <w:sz w:val="22"/>
          <w:szCs w:val="22"/>
          <w:lang w:val="vi-VN"/>
        </w:rPr>
        <w:t xml:space="preserve">: </w:t>
      </w:r>
      <w:r w:rsidRPr="00CC7602">
        <w:rPr>
          <w:color w:val="000000" w:themeColor="text1"/>
          <w:sz w:val="22"/>
          <w:szCs w:val="22"/>
          <w:lang w:val="vi-VN"/>
        </w:rPr>
        <w:t>The human rights of the</w:t>
      </w:r>
      <w:r w:rsidR="00A155AB">
        <w:rPr>
          <w:color w:val="000000" w:themeColor="text1"/>
          <w:sz w:val="22"/>
          <w:szCs w:val="22"/>
        </w:rPr>
        <w:t xml:space="preserve"> </w:t>
      </w:r>
      <w:r w:rsidRPr="00CC7602">
        <w:rPr>
          <w:color w:val="000000" w:themeColor="text1"/>
          <w:sz w:val="22"/>
          <w:szCs w:val="22"/>
          <w:lang w:val="vi-VN"/>
        </w:rPr>
        <w:t>defendant must be expressed and recognized in common</w:t>
      </w:r>
      <w:r w:rsidR="00A155AB">
        <w:rPr>
          <w:color w:val="000000" w:themeColor="text1"/>
          <w:sz w:val="22"/>
          <w:szCs w:val="22"/>
        </w:rPr>
        <w:t xml:space="preserve"> </w:t>
      </w:r>
      <w:r w:rsidRPr="00CC7602">
        <w:rPr>
          <w:color w:val="000000" w:themeColor="text1"/>
          <w:sz w:val="22"/>
          <w:szCs w:val="22"/>
          <w:lang w:val="vi-VN"/>
        </w:rPr>
        <w:t xml:space="preserve">international documents, followed by the Constitution and criminal procedure laws of each country. </w:t>
      </w:r>
    </w:p>
    <w:p w14:paraId="153C0D44" w14:textId="6B39398D" w:rsidR="00364D22" w:rsidRPr="00CC7602" w:rsidRDefault="0091116E" w:rsidP="0091116E">
      <w:pPr>
        <w:spacing w:line="360" w:lineRule="auto"/>
        <w:ind w:firstLine="567"/>
        <w:jc w:val="both"/>
        <w:rPr>
          <w:color w:val="000000" w:themeColor="text1"/>
          <w:sz w:val="22"/>
          <w:szCs w:val="22"/>
          <w:lang w:val="vi-VN"/>
        </w:rPr>
      </w:pPr>
      <w:r w:rsidRPr="00CC7602">
        <w:rPr>
          <w:i/>
          <w:iCs/>
          <w:color w:val="000000" w:themeColor="text1"/>
          <w:sz w:val="22"/>
          <w:szCs w:val="22"/>
          <w:lang w:val="vi-VN"/>
        </w:rPr>
        <w:lastRenderedPageBreak/>
        <w:t>Regarding the subject</w:t>
      </w:r>
      <w:r w:rsidR="00646C20" w:rsidRPr="00CC7602">
        <w:rPr>
          <w:i/>
          <w:iCs/>
          <w:color w:val="000000" w:themeColor="text1"/>
          <w:sz w:val="22"/>
          <w:szCs w:val="22"/>
        </w:rPr>
        <w:t>s</w:t>
      </w:r>
      <w:r w:rsidRPr="00CC7602">
        <w:rPr>
          <w:i/>
          <w:iCs/>
          <w:color w:val="000000" w:themeColor="text1"/>
          <w:sz w:val="22"/>
          <w:szCs w:val="22"/>
          <w:lang w:val="vi-VN"/>
        </w:rPr>
        <w:t>:</w:t>
      </w:r>
      <w:r w:rsidRPr="00CC7602">
        <w:rPr>
          <w:color w:val="000000" w:themeColor="text1"/>
          <w:sz w:val="22"/>
          <w:szCs w:val="22"/>
          <w:lang w:val="vi-VN"/>
        </w:rPr>
        <w:t xml:space="preserve"> </w:t>
      </w:r>
      <w:r w:rsidR="00646C20" w:rsidRPr="00CC7602">
        <w:rPr>
          <w:color w:val="000000" w:themeColor="text1"/>
          <w:sz w:val="22"/>
          <w:szCs w:val="22"/>
        </w:rPr>
        <w:t>T</w:t>
      </w:r>
      <w:r w:rsidRPr="00CC7602">
        <w:rPr>
          <w:color w:val="000000" w:themeColor="text1"/>
          <w:sz w:val="22"/>
          <w:szCs w:val="22"/>
          <w:lang w:val="vi-VN"/>
        </w:rPr>
        <w:t xml:space="preserve">he subject of ensuring the human rights of the defendant in the first instance trial of a criminal case is divided into the subject responsible for ensuring the rights and the subject whose rights are </w:t>
      </w:r>
      <w:r w:rsidR="003D5554" w:rsidRPr="00CC7602">
        <w:rPr>
          <w:color w:val="000000" w:themeColor="text1"/>
          <w:sz w:val="22"/>
          <w:szCs w:val="22"/>
          <w:lang w:val="vi-VN"/>
        </w:rPr>
        <w:t>ensuring</w:t>
      </w:r>
      <w:r w:rsidRPr="00CC7602">
        <w:rPr>
          <w:color w:val="000000" w:themeColor="text1"/>
          <w:sz w:val="22"/>
          <w:szCs w:val="22"/>
          <w:lang w:val="vi-VN"/>
        </w:rPr>
        <w:t xml:space="preserve">, including the Court, the Procuracy and the defendant's defense attorney. From the perspective of the subject whose human rights are </w:t>
      </w:r>
      <w:r w:rsidR="003D5554" w:rsidRPr="00CC7602">
        <w:rPr>
          <w:color w:val="000000" w:themeColor="text1"/>
          <w:sz w:val="22"/>
          <w:szCs w:val="22"/>
          <w:lang w:val="vi-VN"/>
        </w:rPr>
        <w:t>ensuring</w:t>
      </w:r>
      <w:r w:rsidRPr="00CC7602">
        <w:rPr>
          <w:color w:val="000000" w:themeColor="text1"/>
          <w:sz w:val="22"/>
          <w:szCs w:val="22"/>
          <w:lang w:val="vi-VN"/>
        </w:rPr>
        <w:t xml:space="preserve"> in the first instance trial of a criminal case, that is the defendant.</w:t>
      </w:r>
      <w:r w:rsidR="008965E6" w:rsidRPr="00CC7602">
        <w:rPr>
          <w:color w:val="000000" w:themeColor="text1"/>
          <w:sz w:val="22"/>
          <w:szCs w:val="22"/>
          <w:lang w:val="vi-VN"/>
        </w:rPr>
        <w:t xml:space="preserve"> </w:t>
      </w:r>
    </w:p>
    <w:bookmarkEnd w:id="2"/>
    <w:p w14:paraId="5B28FF09" w14:textId="42563F36" w:rsidR="0091116E" w:rsidRPr="00CC7602" w:rsidRDefault="0091116E" w:rsidP="00C7021D">
      <w:pPr>
        <w:spacing w:line="360" w:lineRule="auto"/>
        <w:ind w:firstLine="709"/>
        <w:jc w:val="both"/>
        <w:rPr>
          <w:color w:val="000000" w:themeColor="text1"/>
          <w:sz w:val="22"/>
          <w:szCs w:val="22"/>
        </w:rPr>
      </w:pPr>
      <w:r w:rsidRPr="00CC7602">
        <w:rPr>
          <w:i/>
          <w:iCs/>
          <w:color w:val="000000" w:themeColor="text1"/>
          <w:sz w:val="22"/>
          <w:szCs w:val="22"/>
        </w:rPr>
        <w:t xml:space="preserve">Regarding the </w:t>
      </w:r>
      <w:r w:rsidR="003D5554" w:rsidRPr="00CC7602">
        <w:rPr>
          <w:i/>
          <w:iCs/>
          <w:color w:val="000000" w:themeColor="text1"/>
          <w:sz w:val="22"/>
          <w:szCs w:val="22"/>
        </w:rPr>
        <w:t>ensuring</w:t>
      </w:r>
      <w:r w:rsidRPr="00CC7602">
        <w:rPr>
          <w:i/>
          <w:iCs/>
          <w:color w:val="000000" w:themeColor="text1"/>
          <w:sz w:val="22"/>
          <w:szCs w:val="22"/>
        </w:rPr>
        <w:t xml:space="preserve"> object</w:t>
      </w:r>
      <w:r w:rsidR="00646C20" w:rsidRPr="00CC7602">
        <w:rPr>
          <w:i/>
          <w:iCs/>
          <w:color w:val="000000" w:themeColor="text1"/>
          <w:sz w:val="22"/>
          <w:szCs w:val="22"/>
        </w:rPr>
        <w:t>s</w:t>
      </w:r>
      <w:r w:rsidRPr="00CC7602">
        <w:rPr>
          <w:i/>
          <w:iCs/>
          <w:color w:val="000000" w:themeColor="text1"/>
          <w:sz w:val="22"/>
          <w:szCs w:val="22"/>
        </w:rPr>
        <w:t>:</w:t>
      </w:r>
      <w:r w:rsidRPr="00CC7602">
        <w:rPr>
          <w:color w:val="000000" w:themeColor="text1"/>
          <w:sz w:val="22"/>
          <w:szCs w:val="22"/>
        </w:rPr>
        <w:t xml:space="preserve"> the human rights of the defendant, which are the civil-political rights of individuals when they participate in the trial process.</w:t>
      </w:r>
    </w:p>
    <w:p w14:paraId="0EB75850" w14:textId="77777777" w:rsidR="0091116E" w:rsidRPr="00CC7602" w:rsidRDefault="0091116E" w:rsidP="0091116E">
      <w:pPr>
        <w:pStyle w:val="ListParagraph"/>
        <w:spacing w:line="360" w:lineRule="auto"/>
        <w:ind w:left="0" w:firstLine="567"/>
        <w:jc w:val="both"/>
        <w:rPr>
          <w:rFonts w:ascii="Times New Roman" w:hAnsi="Times New Roman"/>
          <w:bCs/>
          <w:color w:val="000000" w:themeColor="text1"/>
          <w:sz w:val="22"/>
          <w:szCs w:val="22"/>
          <w:lang w:val="vi-VN"/>
        </w:rPr>
      </w:pPr>
      <w:r w:rsidRPr="00CC7602">
        <w:rPr>
          <w:rFonts w:ascii="Times New Roman" w:hAnsi="Times New Roman"/>
          <w:bCs/>
          <w:color w:val="000000" w:themeColor="text1"/>
          <w:sz w:val="22"/>
          <w:szCs w:val="22"/>
          <w:lang w:val="vi-VN"/>
        </w:rPr>
        <w:t>1.2. Methods of ensuring the human rights of defendants in the first-instance trial of criminal cases in Vietnam</w:t>
      </w:r>
    </w:p>
    <w:p w14:paraId="2AC3AAA3" w14:textId="77777777" w:rsidR="0091116E" w:rsidRPr="00CC7602" w:rsidRDefault="0091116E" w:rsidP="0091116E">
      <w:pPr>
        <w:pStyle w:val="ListParagraph"/>
        <w:spacing w:line="360" w:lineRule="auto"/>
        <w:ind w:left="0" w:firstLine="567"/>
        <w:jc w:val="both"/>
        <w:rPr>
          <w:rFonts w:ascii="Times New Roman" w:hAnsi="Times New Roman"/>
          <w:b w:val="0"/>
          <w:color w:val="000000" w:themeColor="text1"/>
          <w:sz w:val="22"/>
          <w:szCs w:val="22"/>
          <w:lang w:val="vi-VN"/>
        </w:rPr>
      </w:pPr>
      <w:r w:rsidRPr="00CC7602">
        <w:rPr>
          <w:rFonts w:ascii="Times New Roman" w:hAnsi="Times New Roman"/>
          <w:b w:val="0"/>
          <w:color w:val="000000" w:themeColor="text1"/>
          <w:sz w:val="22"/>
          <w:szCs w:val="22"/>
          <w:lang w:val="vi-VN"/>
        </w:rPr>
        <w:t>In the field of first-instance trial of criminal cases, ensuring the human rights of defendants is implemented by many different methods, some of which can be mentioned as ensuring by ideology, ensuring by law; ensuring by organization, ensuring by material and technical conditions. In which, the most effective method is the method of ensuring by law, which is expressed through the recognition and legal recognition of the rights and obligations of subjects in the trial activities.</w:t>
      </w:r>
    </w:p>
    <w:p w14:paraId="2F76042F" w14:textId="77777777" w:rsidR="0091116E" w:rsidRPr="00CC7602" w:rsidRDefault="0091116E" w:rsidP="0091116E">
      <w:pPr>
        <w:pStyle w:val="ListParagraph"/>
        <w:spacing w:line="360" w:lineRule="auto"/>
        <w:ind w:left="0" w:firstLine="567"/>
        <w:jc w:val="both"/>
        <w:rPr>
          <w:rFonts w:ascii="Times New Roman" w:hAnsi="Times New Roman"/>
          <w:bCs/>
          <w:i/>
          <w:iCs/>
          <w:color w:val="000000" w:themeColor="text1"/>
          <w:sz w:val="22"/>
          <w:szCs w:val="22"/>
          <w:lang w:val="vi-VN"/>
        </w:rPr>
      </w:pPr>
      <w:r w:rsidRPr="00CC7602">
        <w:rPr>
          <w:rFonts w:ascii="Times New Roman" w:hAnsi="Times New Roman"/>
          <w:bCs/>
          <w:i/>
          <w:iCs/>
          <w:color w:val="000000" w:themeColor="text1"/>
          <w:sz w:val="22"/>
          <w:szCs w:val="22"/>
          <w:lang w:val="vi-VN"/>
        </w:rPr>
        <w:t>1.2.1. Ensuring the human rights of defendants in the first instance trial of criminal cases through the Party's viewpoints and policies</w:t>
      </w:r>
    </w:p>
    <w:p w14:paraId="30AA68DE" w14:textId="36FB8C0F" w:rsidR="002D4289" w:rsidRPr="00CC7602" w:rsidRDefault="00833B7E" w:rsidP="0091116E">
      <w:pPr>
        <w:pStyle w:val="ListParagraph"/>
        <w:spacing w:line="360" w:lineRule="auto"/>
        <w:ind w:left="0" w:firstLine="567"/>
        <w:jc w:val="both"/>
        <w:rPr>
          <w:rFonts w:ascii="Times New Roman" w:hAnsi="Times New Roman"/>
          <w:b w:val="0"/>
          <w:color w:val="000000" w:themeColor="text1"/>
          <w:spacing w:val="-4"/>
          <w:sz w:val="22"/>
          <w:szCs w:val="22"/>
          <w:lang w:val="vi-VN"/>
        </w:rPr>
      </w:pPr>
      <w:r w:rsidRPr="00CC7602">
        <w:rPr>
          <w:rFonts w:ascii="Times New Roman" w:hAnsi="Times New Roman"/>
          <w:b w:val="0"/>
          <w:color w:val="000000" w:themeColor="text1"/>
          <w:spacing w:val="-4"/>
          <w:sz w:val="22"/>
          <w:szCs w:val="22"/>
        </w:rPr>
        <w:lastRenderedPageBreak/>
        <w:t>To</w:t>
      </w:r>
      <w:r w:rsidR="0091116E" w:rsidRPr="00CC7602">
        <w:rPr>
          <w:rFonts w:ascii="Times New Roman" w:hAnsi="Times New Roman"/>
          <w:b w:val="0"/>
          <w:color w:val="000000" w:themeColor="text1"/>
          <w:spacing w:val="-4"/>
          <w:sz w:val="22"/>
          <w:szCs w:val="22"/>
          <w:lang w:val="vi-VN"/>
        </w:rPr>
        <w:t xml:space="preserve"> perfect the legal system towards building a socialist rule-of-law state, ensuring maximum human rights and civil rights, in recent years, our Party has continuously issued policies and resolutions, including Resolution No. 48-NQ/TW, Resolution No. 49-NQ/TW, Resolution No. 27-NQ/TW and Resolution No. 66-NQ/TW. These can be considered as directions and goals to perfect the legal system in order to build a socialist rule-of-law state in general and to ensure human rights in the first instance trial of criminal cases in particular.</w:t>
      </w:r>
      <w:r w:rsidR="00D9634F" w:rsidRPr="00CC7602">
        <w:rPr>
          <w:rFonts w:ascii="Times New Roman" w:hAnsi="Times New Roman"/>
          <w:b w:val="0"/>
          <w:color w:val="000000" w:themeColor="text1"/>
          <w:spacing w:val="-4"/>
          <w:sz w:val="22"/>
          <w:szCs w:val="22"/>
          <w:lang w:val="vi-VN"/>
        </w:rPr>
        <w:t xml:space="preserve"> </w:t>
      </w:r>
    </w:p>
    <w:p w14:paraId="068BA1C0" w14:textId="77777777" w:rsidR="00572392" w:rsidRPr="00CC7602" w:rsidRDefault="00572392" w:rsidP="00572392">
      <w:pPr>
        <w:spacing w:line="360" w:lineRule="auto"/>
        <w:ind w:firstLine="567"/>
        <w:jc w:val="both"/>
        <w:rPr>
          <w:b/>
          <w:bCs/>
          <w:i/>
          <w:iCs/>
          <w:color w:val="000000" w:themeColor="text1"/>
          <w:sz w:val="22"/>
          <w:szCs w:val="22"/>
        </w:rPr>
      </w:pPr>
      <w:r w:rsidRPr="00CC7602">
        <w:rPr>
          <w:b/>
          <w:bCs/>
          <w:i/>
          <w:iCs/>
          <w:color w:val="000000" w:themeColor="text1"/>
          <w:sz w:val="22"/>
          <w:szCs w:val="22"/>
        </w:rPr>
        <w:t>1.2.2. Ensuring the human rights of the defendant in the first instance trial of a criminal case by legal provisions</w:t>
      </w:r>
    </w:p>
    <w:p w14:paraId="35C90942" w14:textId="77777777" w:rsidR="00572392" w:rsidRPr="00CC7602" w:rsidRDefault="00572392" w:rsidP="00572392">
      <w:pPr>
        <w:spacing w:line="360" w:lineRule="auto"/>
        <w:ind w:firstLine="567"/>
        <w:jc w:val="both"/>
        <w:rPr>
          <w:color w:val="000000" w:themeColor="text1"/>
          <w:sz w:val="22"/>
          <w:szCs w:val="22"/>
        </w:rPr>
      </w:pPr>
      <w:r w:rsidRPr="00CC7602">
        <w:rPr>
          <w:color w:val="000000" w:themeColor="text1"/>
          <w:sz w:val="22"/>
          <w:szCs w:val="22"/>
        </w:rPr>
        <w:t>Ensuring the human rights of the defendant in the first instance trial of a criminal case by legal provisions on criminal procedure is demonstrated through the following aspects: a) Recording by legal provisions on the human rights of the defendant during the trial; b) Recording by legal provisions on the general principles of criminal procedure to ensure the human rights of the defendant during the trial; c) Recording by legal provisions on the responsibilities of the subjects conducting the proceedings, participants in the proceedings when participating in the trial; d) Recording by legal provisions on procedures, order of conducting the first instance trial; regulations on evidence and the process of evaluating evidence, proving; regulations on complaints, denunciations, etc.</w:t>
      </w:r>
    </w:p>
    <w:p w14:paraId="7C74FFE4" w14:textId="77777777" w:rsidR="00572392" w:rsidRPr="00A155AB" w:rsidRDefault="00572392" w:rsidP="00572392">
      <w:pPr>
        <w:spacing w:line="360" w:lineRule="auto"/>
        <w:ind w:firstLine="567"/>
        <w:jc w:val="both"/>
        <w:rPr>
          <w:rFonts w:ascii="Times New Roman Bold" w:hAnsi="Times New Roman Bold"/>
          <w:b/>
          <w:bCs/>
          <w:i/>
          <w:iCs/>
          <w:color w:val="000000" w:themeColor="text1"/>
          <w:spacing w:val="-10"/>
          <w:sz w:val="22"/>
          <w:szCs w:val="22"/>
        </w:rPr>
      </w:pPr>
      <w:r w:rsidRPr="00A155AB">
        <w:rPr>
          <w:rFonts w:ascii="Times New Roman Bold" w:hAnsi="Times New Roman Bold"/>
          <w:b/>
          <w:bCs/>
          <w:i/>
          <w:iCs/>
          <w:color w:val="000000" w:themeColor="text1"/>
          <w:spacing w:val="-10"/>
          <w:sz w:val="22"/>
          <w:szCs w:val="22"/>
        </w:rPr>
        <w:lastRenderedPageBreak/>
        <w:t>1.2.3. Ensuring the human rights of the defendant in the first instance trial of criminal cases through the correct and full implementation of the obligations and responsibilities of the subjects</w:t>
      </w:r>
    </w:p>
    <w:p w14:paraId="2F89C2A5" w14:textId="15239E47" w:rsidR="00572392" w:rsidRPr="00CC7602" w:rsidRDefault="00572392" w:rsidP="00572392">
      <w:pPr>
        <w:spacing w:line="360" w:lineRule="auto"/>
        <w:ind w:firstLine="567"/>
        <w:jc w:val="both"/>
        <w:rPr>
          <w:color w:val="000000" w:themeColor="text1"/>
          <w:sz w:val="22"/>
          <w:szCs w:val="22"/>
        </w:rPr>
      </w:pPr>
      <w:r w:rsidRPr="00CC7602">
        <w:rPr>
          <w:i/>
          <w:iCs/>
          <w:color w:val="000000" w:themeColor="text1"/>
          <w:sz w:val="22"/>
          <w:szCs w:val="22"/>
        </w:rPr>
        <w:t>Obligations and responsibilities of the subjects conducting the proceedings in the stage of preparing for the trial.</w:t>
      </w:r>
      <w:r w:rsidRPr="00CC7602">
        <w:rPr>
          <w:color w:val="000000" w:themeColor="text1"/>
          <w:sz w:val="22"/>
          <w:szCs w:val="22"/>
        </w:rPr>
        <w:t xml:space="preserve"> The Criminal Procedure</w:t>
      </w:r>
      <w:r w:rsidR="00490C95" w:rsidRPr="00CC7602">
        <w:rPr>
          <w:color w:val="000000" w:themeColor="text1"/>
          <w:sz w:val="22"/>
          <w:szCs w:val="22"/>
        </w:rPr>
        <w:t xml:space="preserve"> Code</w:t>
      </w:r>
      <w:r w:rsidRPr="00CC7602">
        <w:rPr>
          <w:color w:val="000000" w:themeColor="text1"/>
          <w:sz w:val="22"/>
          <w:szCs w:val="22"/>
        </w:rPr>
        <w:t xml:space="preserve"> stipulates that the subjects conducting the proceedings must perform the following obligations: Apply, change, cancel preventive measures, coercive measures (if necessary); resolve requests and proposals of the Prosecutor and participants in the proceedings before opening the trial; deliver and send the Court's decisions to the defendant or their representatives and defense attorneys; summon those who need to be questioned to the trial.</w:t>
      </w:r>
    </w:p>
    <w:p w14:paraId="52FCEE4F" w14:textId="7DE84F89" w:rsidR="00572392" w:rsidRPr="00CC7602" w:rsidRDefault="00572392" w:rsidP="00572392">
      <w:pPr>
        <w:spacing w:line="360" w:lineRule="auto"/>
        <w:ind w:firstLine="567"/>
        <w:jc w:val="both"/>
        <w:rPr>
          <w:color w:val="000000" w:themeColor="text1"/>
          <w:sz w:val="22"/>
          <w:szCs w:val="22"/>
        </w:rPr>
      </w:pPr>
      <w:r w:rsidRPr="00CC7602">
        <w:rPr>
          <w:i/>
          <w:iCs/>
          <w:color w:val="000000" w:themeColor="text1"/>
          <w:sz w:val="22"/>
          <w:szCs w:val="22"/>
        </w:rPr>
        <w:t xml:space="preserve">Obligations and responsibilities of the subjects conducting the proceedings at the beginning of the trial. </w:t>
      </w:r>
      <w:r w:rsidRPr="00CC7602">
        <w:rPr>
          <w:color w:val="000000" w:themeColor="text1"/>
          <w:sz w:val="22"/>
          <w:szCs w:val="22"/>
        </w:rPr>
        <w:t xml:space="preserve">The </w:t>
      </w:r>
      <w:r w:rsidR="00CA0D17" w:rsidRPr="00CC7602">
        <w:rPr>
          <w:color w:val="000000" w:themeColor="text1"/>
          <w:sz w:val="22"/>
          <w:szCs w:val="22"/>
        </w:rPr>
        <w:t>P</w:t>
      </w:r>
      <w:r w:rsidRPr="00CC7602">
        <w:rPr>
          <w:color w:val="000000" w:themeColor="text1"/>
          <w:sz w:val="22"/>
          <w:szCs w:val="22"/>
        </w:rPr>
        <w:t xml:space="preserve">residing </w:t>
      </w:r>
      <w:r w:rsidR="00CA0D17" w:rsidRPr="00CC7602">
        <w:rPr>
          <w:color w:val="000000" w:themeColor="text1"/>
          <w:sz w:val="22"/>
          <w:szCs w:val="22"/>
        </w:rPr>
        <w:t>J</w:t>
      </w:r>
      <w:r w:rsidRPr="00CC7602">
        <w:rPr>
          <w:color w:val="000000" w:themeColor="text1"/>
          <w:sz w:val="22"/>
          <w:szCs w:val="22"/>
        </w:rPr>
        <w:t>udge is responsible for disseminating the rights and obligations of those present</w:t>
      </w:r>
      <w:r w:rsidR="006C6219" w:rsidRPr="00CC7602">
        <w:rPr>
          <w:color w:val="000000" w:themeColor="text1"/>
          <w:sz w:val="22"/>
          <w:szCs w:val="22"/>
        </w:rPr>
        <w:t>er</w:t>
      </w:r>
      <w:r w:rsidRPr="00CC7602">
        <w:rPr>
          <w:color w:val="000000" w:themeColor="text1"/>
          <w:sz w:val="22"/>
          <w:szCs w:val="22"/>
        </w:rPr>
        <w:t xml:space="preserve"> at the trial; checking that the defendant has received and the time of receiving the decision to bring the case to trial and the indictment; </w:t>
      </w:r>
      <w:r w:rsidR="00490C95" w:rsidRPr="00CC7602">
        <w:rPr>
          <w:color w:val="000000" w:themeColor="text1"/>
          <w:sz w:val="22"/>
          <w:szCs w:val="22"/>
        </w:rPr>
        <w:t>a</w:t>
      </w:r>
      <w:r w:rsidRPr="00CC7602">
        <w:rPr>
          <w:color w:val="000000" w:themeColor="text1"/>
          <w:sz w:val="22"/>
          <w:szCs w:val="22"/>
        </w:rPr>
        <w:t>sk those present</w:t>
      </w:r>
      <w:r w:rsidR="00490C95" w:rsidRPr="00CC7602">
        <w:rPr>
          <w:color w:val="000000" w:themeColor="text1"/>
          <w:sz w:val="22"/>
          <w:szCs w:val="22"/>
        </w:rPr>
        <w:t>er</w:t>
      </w:r>
      <w:r w:rsidRPr="00CC7602">
        <w:rPr>
          <w:color w:val="000000" w:themeColor="text1"/>
          <w:sz w:val="22"/>
          <w:szCs w:val="22"/>
        </w:rPr>
        <w:t xml:space="preserve"> at the trial about the request to change the litigants and other responsible persons, ask about the request to summon witnesses or provide additional evidence</w:t>
      </w:r>
      <w:r w:rsidR="00490C95" w:rsidRPr="00CC7602">
        <w:rPr>
          <w:color w:val="000000" w:themeColor="text1"/>
          <w:sz w:val="22"/>
          <w:szCs w:val="22"/>
        </w:rPr>
        <w:t>s</w:t>
      </w:r>
      <w:r w:rsidRPr="00CC7602">
        <w:rPr>
          <w:color w:val="000000" w:themeColor="text1"/>
          <w:sz w:val="22"/>
          <w:szCs w:val="22"/>
        </w:rPr>
        <w:t>, documents and request to postpone the trial when someone is absent (if any)...</w:t>
      </w:r>
    </w:p>
    <w:p w14:paraId="4C4F39A5" w14:textId="2366C9AA" w:rsidR="00572392" w:rsidRPr="00CC7602" w:rsidRDefault="00572392" w:rsidP="00572392">
      <w:pPr>
        <w:spacing w:line="360" w:lineRule="auto"/>
        <w:ind w:firstLine="567"/>
        <w:jc w:val="both"/>
        <w:rPr>
          <w:color w:val="000000" w:themeColor="text1"/>
          <w:sz w:val="22"/>
          <w:szCs w:val="22"/>
        </w:rPr>
      </w:pPr>
      <w:r w:rsidRPr="00CC7602">
        <w:rPr>
          <w:i/>
          <w:iCs/>
          <w:color w:val="000000" w:themeColor="text1"/>
          <w:sz w:val="22"/>
          <w:szCs w:val="22"/>
        </w:rPr>
        <w:lastRenderedPageBreak/>
        <w:t>Obligations and responsibilities of the subjects conducting the proceedings at the debate stage at the trial.</w:t>
      </w:r>
      <w:r w:rsidRPr="00CC7602">
        <w:rPr>
          <w:color w:val="000000" w:themeColor="text1"/>
          <w:sz w:val="22"/>
          <w:szCs w:val="22"/>
        </w:rPr>
        <w:t xml:space="preserve"> The panel of judges must fully determine the details of each incident, each crime in the case and each person, and must examine the relevant evidence in the case. The </w:t>
      </w:r>
      <w:r w:rsidR="00CA0D17" w:rsidRPr="00CC7602">
        <w:rPr>
          <w:color w:val="000000" w:themeColor="text1"/>
          <w:sz w:val="22"/>
          <w:szCs w:val="22"/>
        </w:rPr>
        <w:t>P</w:t>
      </w:r>
      <w:r w:rsidRPr="00CC7602">
        <w:rPr>
          <w:color w:val="000000" w:themeColor="text1"/>
          <w:sz w:val="22"/>
          <w:szCs w:val="22"/>
        </w:rPr>
        <w:t xml:space="preserve">residing </w:t>
      </w:r>
      <w:r w:rsidR="00CA0D17" w:rsidRPr="00CC7602">
        <w:rPr>
          <w:color w:val="000000" w:themeColor="text1"/>
          <w:sz w:val="22"/>
          <w:szCs w:val="22"/>
        </w:rPr>
        <w:t>J</w:t>
      </w:r>
      <w:r w:rsidRPr="00CC7602">
        <w:rPr>
          <w:color w:val="000000" w:themeColor="text1"/>
          <w:sz w:val="22"/>
          <w:szCs w:val="22"/>
        </w:rPr>
        <w:t xml:space="preserve">udge must be responsible for creating the maximum conditions for the </w:t>
      </w:r>
      <w:r w:rsidR="00A155AB" w:rsidRPr="00CC7602">
        <w:rPr>
          <w:color w:val="000000" w:themeColor="text1"/>
          <w:sz w:val="22"/>
          <w:szCs w:val="22"/>
        </w:rPr>
        <w:t>debate and</w:t>
      </w:r>
      <w:r w:rsidRPr="00CC7602">
        <w:rPr>
          <w:color w:val="000000" w:themeColor="text1"/>
          <w:sz w:val="22"/>
          <w:szCs w:val="22"/>
        </w:rPr>
        <w:t xml:space="preserve"> must not use subjective will to limit the debate. In addition to the provision that the </w:t>
      </w:r>
      <w:r w:rsidR="00CA0D17" w:rsidRPr="00CC7602">
        <w:rPr>
          <w:color w:val="000000" w:themeColor="text1"/>
          <w:sz w:val="22"/>
          <w:szCs w:val="22"/>
        </w:rPr>
        <w:t>P</w:t>
      </w:r>
      <w:r w:rsidRPr="00CC7602">
        <w:rPr>
          <w:color w:val="000000" w:themeColor="text1"/>
          <w:sz w:val="22"/>
          <w:szCs w:val="22"/>
        </w:rPr>
        <w:t xml:space="preserve">residing </w:t>
      </w:r>
      <w:r w:rsidR="00CA0D17" w:rsidRPr="00CC7602">
        <w:rPr>
          <w:color w:val="000000" w:themeColor="text1"/>
          <w:sz w:val="22"/>
          <w:szCs w:val="22"/>
        </w:rPr>
        <w:t>J</w:t>
      </w:r>
      <w:r w:rsidRPr="00CC7602">
        <w:rPr>
          <w:color w:val="000000" w:themeColor="text1"/>
          <w:sz w:val="22"/>
          <w:szCs w:val="22"/>
        </w:rPr>
        <w:t>udge is responsible for ensuring the debate, the Criminal Procedure Code also requires the panel of judges to listen to fully record the debate opinions and must consider and evaluate objectively, fairly and comprehensively the truth of the case....</w:t>
      </w:r>
    </w:p>
    <w:p w14:paraId="7E83264F" w14:textId="22A26F03" w:rsidR="00572392" w:rsidRPr="00CC7602" w:rsidRDefault="00572392" w:rsidP="00572392">
      <w:pPr>
        <w:spacing w:line="360" w:lineRule="auto"/>
        <w:ind w:firstLine="567"/>
        <w:jc w:val="both"/>
        <w:rPr>
          <w:color w:val="000000" w:themeColor="text1"/>
          <w:sz w:val="22"/>
          <w:szCs w:val="22"/>
        </w:rPr>
      </w:pPr>
      <w:r w:rsidRPr="00CC7602">
        <w:rPr>
          <w:i/>
          <w:iCs/>
          <w:color w:val="000000" w:themeColor="text1"/>
          <w:sz w:val="22"/>
          <w:szCs w:val="22"/>
        </w:rPr>
        <w:t>Obligations and responsibilities of the subjects conducting the proceedings at the deliberation and sentencing stages</w:t>
      </w:r>
      <w:r w:rsidRPr="00CC7602">
        <w:rPr>
          <w:color w:val="000000" w:themeColor="text1"/>
          <w:sz w:val="22"/>
          <w:szCs w:val="22"/>
        </w:rPr>
        <w:t xml:space="preserve">. In the deliberation room, the </w:t>
      </w:r>
      <w:r w:rsidR="00CA0D17" w:rsidRPr="00CC7602">
        <w:rPr>
          <w:color w:val="000000" w:themeColor="text1"/>
          <w:sz w:val="22"/>
          <w:szCs w:val="22"/>
        </w:rPr>
        <w:t>Presiding Judge</w:t>
      </w:r>
      <w:r w:rsidRPr="00CC7602">
        <w:rPr>
          <w:color w:val="000000" w:themeColor="text1"/>
          <w:sz w:val="22"/>
          <w:szCs w:val="22"/>
        </w:rPr>
        <w:t xml:space="preserve"> is responsible for identifying and presenting each issue of the case for discussion by the Panel of Judges. The Panel of Judges is responsible for considering, evaluating and analyzing each </w:t>
      </w:r>
      <w:r w:rsidR="00A155AB" w:rsidRPr="00CC7602">
        <w:rPr>
          <w:color w:val="000000" w:themeColor="text1"/>
          <w:sz w:val="22"/>
          <w:szCs w:val="22"/>
        </w:rPr>
        <w:t>issue</w:t>
      </w:r>
      <w:r w:rsidRPr="00CC7602">
        <w:rPr>
          <w:color w:val="000000" w:themeColor="text1"/>
          <w:sz w:val="22"/>
          <w:szCs w:val="22"/>
        </w:rPr>
        <w:t xml:space="preserve"> raised by the </w:t>
      </w:r>
      <w:r w:rsidR="00CA0D17" w:rsidRPr="00CC7602">
        <w:rPr>
          <w:color w:val="000000" w:themeColor="text1"/>
          <w:sz w:val="22"/>
          <w:szCs w:val="22"/>
        </w:rPr>
        <w:t>presiding j</w:t>
      </w:r>
      <w:r w:rsidRPr="00CC7602">
        <w:rPr>
          <w:color w:val="000000" w:themeColor="text1"/>
          <w:sz w:val="22"/>
          <w:szCs w:val="22"/>
        </w:rPr>
        <w:t xml:space="preserve">udge to decide by voting according to the majority principle, objectivity and independence.... When announcing the verdict, the </w:t>
      </w:r>
      <w:r w:rsidR="00CA0D17" w:rsidRPr="00CC7602">
        <w:rPr>
          <w:color w:val="000000" w:themeColor="text1"/>
          <w:sz w:val="22"/>
          <w:szCs w:val="22"/>
        </w:rPr>
        <w:t>Presiding</w:t>
      </w:r>
      <w:r w:rsidRPr="00CC7602">
        <w:rPr>
          <w:color w:val="000000" w:themeColor="text1"/>
          <w:sz w:val="22"/>
          <w:szCs w:val="22"/>
        </w:rPr>
        <w:t xml:space="preserve"> Judge must publicly announce and announce the entire verdict (except in the case of a closed trial). In addition to the subjects conducting the proceedings, the </w:t>
      </w:r>
      <w:r w:rsidR="003D5554" w:rsidRPr="00CC7602">
        <w:rPr>
          <w:color w:val="000000" w:themeColor="text1"/>
          <w:sz w:val="22"/>
          <w:szCs w:val="22"/>
        </w:rPr>
        <w:t>ensuring</w:t>
      </w:r>
      <w:r w:rsidRPr="00CC7602">
        <w:rPr>
          <w:color w:val="000000" w:themeColor="text1"/>
          <w:sz w:val="22"/>
          <w:szCs w:val="22"/>
        </w:rPr>
        <w:t xml:space="preserve"> of the human rights of the defendant in the first instance trial of a criminal case is also carried out by the defense subject. This form of </w:t>
      </w:r>
      <w:r w:rsidR="003D5554" w:rsidRPr="00CC7602">
        <w:rPr>
          <w:color w:val="000000" w:themeColor="text1"/>
          <w:sz w:val="22"/>
          <w:szCs w:val="22"/>
        </w:rPr>
        <w:t>ensuring</w:t>
      </w:r>
      <w:r w:rsidRPr="00CC7602">
        <w:rPr>
          <w:color w:val="000000" w:themeColor="text1"/>
          <w:sz w:val="22"/>
          <w:szCs w:val="22"/>
        </w:rPr>
        <w:t xml:space="preserve"> </w:t>
      </w:r>
      <w:r w:rsidRPr="00CC7602">
        <w:rPr>
          <w:color w:val="000000" w:themeColor="text1"/>
          <w:sz w:val="22"/>
          <w:szCs w:val="22"/>
        </w:rPr>
        <w:lastRenderedPageBreak/>
        <w:t>is carried out through the participation of the defense counsel in the proceedings, through the full implementation of the responsibilities, obligations and powers of the defense counsel as recognized by law.</w:t>
      </w:r>
    </w:p>
    <w:p w14:paraId="23ED89C4" w14:textId="77777777" w:rsidR="00572392" w:rsidRPr="00CC7602" w:rsidRDefault="00572392" w:rsidP="00572392">
      <w:pPr>
        <w:spacing w:line="360" w:lineRule="auto"/>
        <w:ind w:firstLine="851"/>
        <w:jc w:val="both"/>
        <w:rPr>
          <w:b/>
          <w:bCs/>
          <w:i/>
          <w:iCs/>
          <w:color w:val="000000" w:themeColor="text1"/>
          <w:spacing w:val="-8"/>
          <w:sz w:val="22"/>
          <w:szCs w:val="22"/>
        </w:rPr>
      </w:pPr>
      <w:r w:rsidRPr="00CC7602">
        <w:rPr>
          <w:b/>
          <w:bCs/>
          <w:i/>
          <w:iCs/>
          <w:color w:val="000000" w:themeColor="text1"/>
          <w:spacing w:val="-8"/>
          <w:sz w:val="22"/>
          <w:szCs w:val="22"/>
        </w:rPr>
        <w:t>1.2.4. Ensuring the human rights of defendants in the first-instance trial of criminal cases through supervision of the implementation of the subjects</w:t>
      </w:r>
    </w:p>
    <w:p w14:paraId="573BB055" w14:textId="77777777" w:rsidR="00011F83" w:rsidRDefault="00572392" w:rsidP="00572392">
      <w:pPr>
        <w:spacing w:line="360" w:lineRule="auto"/>
        <w:ind w:firstLine="851"/>
        <w:jc w:val="both"/>
        <w:rPr>
          <w:color w:val="000000" w:themeColor="text1"/>
          <w:spacing w:val="-2"/>
          <w:sz w:val="22"/>
          <w:szCs w:val="22"/>
        </w:rPr>
      </w:pPr>
      <w:r w:rsidRPr="00CC7602">
        <w:rPr>
          <w:i/>
          <w:iCs/>
          <w:color w:val="000000" w:themeColor="text1"/>
          <w:spacing w:val="-2"/>
          <w:sz w:val="22"/>
          <w:szCs w:val="22"/>
        </w:rPr>
        <w:t>First</w:t>
      </w:r>
      <w:r w:rsidR="00761478" w:rsidRPr="00CC7602">
        <w:rPr>
          <w:i/>
          <w:iCs/>
          <w:color w:val="000000" w:themeColor="text1"/>
          <w:spacing w:val="-2"/>
          <w:sz w:val="22"/>
          <w:szCs w:val="22"/>
        </w:rPr>
        <w:t>ly</w:t>
      </w:r>
      <w:r w:rsidRPr="00CC7602">
        <w:rPr>
          <w:i/>
          <w:iCs/>
          <w:color w:val="000000" w:themeColor="text1"/>
          <w:spacing w:val="-2"/>
          <w:sz w:val="22"/>
          <w:szCs w:val="22"/>
        </w:rPr>
        <w:t>, supervision by state power agencies.</w:t>
      </w:r>
      <w:r w:rsidRPr="00CC7602">
        <w:rPr>
          <w:color w:val="000000" w:themeColor="text1"/>
          <w:spacing w:val="-2"/>
          <w:sz w:val="22"/>
          <w:szCs w:val="22"/>
        </w:rPr>
        <w:t xml:space="preserve"> </w:t>
      </w:r>
    </w:p>
    <w:p w14:paraId="75D2D65C" w14:textId="77777777" w:rsidR="00011F83" w:rsidRDefault="00572392" w:rsidP="00572392">
      <w:pPr>
        <w:spacing w:line="360" w:lineRule="auto"/>
        <w:ind w:firstLine="851"/>
        <w:jc w:val="both"/>
        <w:rPr>
          <w:color w:val="000000" w:themeColor="text1"/>
          <w:spacing w:val="-8"/>
          <w:sz w:val="22"/>
          <w:szCs w:val="22"/>
        </w:rPr>
      </w:pPr>
      <w:r w:rsidRPr="00DB1B8C">
        <w:rPr>
          <w:i/>
          <w:iCs/>
          <w:color w:val="000000" w:themeColor="text1"/>
          <w:spacing w:val="-8"/>
          <w:sz w:val="22"/>
          <w:szCs w:val="22"/>
        </w:rPr>
        <w:t>Second</w:t>
      </w:r>
      <w:r w:rsidR="00761478" w:rsidRPr="00DB1B8C">
        <w:rPr>
          <w:i/>
          <w:iCs/>
          <w:color w:val="000000" w:themeColor="text1"/>
          <w:spacing w:val="-8"/>
          <w:sz w:val="22"/>
          <w:szCs w:val="22"/>
        </w:rPr>
        <w:t>ly</w:t>
      </w:r>
      <w:r w:rsidRPr="00DB1B8C">
        <w:rPr>
          <w:i/>
          <w:iCs/>
          <w:color w:val="000000" w:themeColor="text1"/>
          <w:spacing w:val="-8"/>
          <w:sz w:val="22"/>
          <w:szCs w:val="22"/>
        </w:rPr>
        <w:t xml:space="preserve">, supervision by specialized agencies. </w:t>
      </w:r>
    </w:p>
    <w:p w14:paraId="1A5C7B67" w14:textId="77777777" w:rsidR="00011F83" w:rsidRDefault="00572392" w:rsidP="00572392">
      <w:pPr>
        <w:spacing w:line="360" w:lineRule="auto"/>
        <w:ind w:firstLine="851"/>
        <w:jc w:val="both"/>
        <w:rPr>
          <w:color w:val="000000" w:themeColor="text1"/>
          <w:spacing w:val="-2"/>
          <w:sz w:val="22"/>
          <w:szCs w:val="22"/>
        </w:rPr>
      </w:pPr>
      <w:r w:rsidRPr="00CC7602">
        <w:rPr>
          <w:i/>
          <w:iCs/>
          <w:color w:val="000000" w:themeColor="text1"/>
          <w:spacing w:val="-2"/>
          <w:sz w:val="22"/>
          <w:szCs w:val="22"/>
        </w:rPr>
        <w:t>Third</w:t>
      </w:r>
      <w:r w:rsidR="00C01E9C" w:rsidRPr="00CC7602">
        <w:rPr>
          <w:i/>
          <w:iCs/>
          <w:color w:val="000000" w:themeColor="text1"/>
          <w:spacing w:val="-2"/>
          <w:sz w:val="22"/>
          <w:szCs w:val="22"/>
        </w:rPr>
        <w:t>ly</w:t>
      </w:r>
      <w:r w:rsidRPr="00CC7602">
        <w:rPr>
          <w:i/>
          <w:iCs/>
          <w:color w:val="000000" w:themeColor="text1"/>
          <w:spacing w:val="-2"/>
          <w:sz w:val="22"/>
          <w:szCs w:val="22"/>
        </w:rPr>
        <w:t>, supervision by social organizations.</w:t>
      </w:r>
      <w:r w:rsidRPr="00CC7602">
        <w:rPr>
          <w:color w:val="000000" w:themeColor="text1"/>
          <w:spacing w:val="-2"/>
          <w:sz w:val="22"/>
          <w:szCs w:val="22"/>
        </w:rPr>
        <w:t xml:space="preserve"> </w:t>
      </w:r>
    </w:p>
    <w:p w14:paraId="67428FD0" w14:textId="77777777" w:rsidR="00011F83" w:rsidRDefault="00572392" w:rsidP="00572392">
      <w:pPr>
        <w:spacing w:line="360" w:lineRule="auto"/>
        <w:ind w:firstLine="851"/>
        <w:jc w:val="both"/>
        <w:rPr>
          <w:color w:val="000000" w:themeColor="text1"/>
          <w:spacing w:val="-2"/>
          <w:sz w:val="22"/>
          <w:szCs w:val="22"/>
        </w:rPr>
      </w:pPr>
      <w:r w:rsidRPr="00CC7602">
        <w:rPr>
          <w:i/>
          <w:iCs/>
          <w:color w:val="000000" w:themeColor="text1"/>
          <w:spacing w:val="-2"/>
          <w:sz w:val="22"/>
          <w:szCs w:val="22"/>
        </w:rPr>
        <w:t>Fourth</w:t>
      </w:r>
      <w:r w:rsidR="00C01E9C" w:rsidRPr="00CC7602">
        <w:rPr>
          <w:i/>
          <w:iCs/>
          <w:color w:val="000000" w:themeColor="text1"/>
          <w:spacing w:val="-2"/>
          <w:sz w:val="22"/>
          <w:szCs w:val="22"/>
        </w:rPr>
        <w:t>ly</w:t>
      </w:r>
      <w:r w:rsidRPr="00CC7602">
        <w:rPr>
          <w:i/>
          <w:iCs/>
          <w:color w:val="000000" w:themeColor="text1"/>
          <w:spacing w:val="-2"/>
          <w:sz w:val="22"/>
          <w:szCs w:val="22"/>
        </w:rPr>
        <w:t xml:space="preserve">, supervision by the People. </w:t>
      </w:r>
    </w:p>
    <w:p w14:paraId="773CE568" w14:textId="77777777" w:rsidR="00011F83" w:rsidRDefault="00572392" w:rsidP="00011F83">
      <w:pPr>
        <w:spacing w:line="360" w:lineRule="auto"/>
        <w:ind w:firstLine="851"/>
        <w:jc w:val="both"/>
        <w:rPr>
          <w:color w:val="000000" w:themeColor="text1"/>
          <w:spacing w:val="-2"/>
          <w:sz w:val="22"/>
          <w:szCs w:val="22"/>
        </w:rPr>
      </w:pPr>
      <w:r w:rsidRPr="00CC7602">
        <w:rPr>
          <w:i/>
          <w:iCs/>
          <w:color w:val="000000" w:themeColor="text1"/>
          <w:spacing w:val="-2"/>
          <w:sz w:val="22"/>
          <w:szCs w:val="22"/>
        </w:rPr>
        <w:t>Fifth</w:t>
      </w:r>
      <w:r w:rsidR="00FB5BE9" w:rsidRPr="00CC7602">
        <w:rPr>
          <w:i/>
          <w:iCs/>
          <w:color w:val="000000" w:themeColor="text1"/>
          <w:spacing w:val="-2"/>
          <w:sz w:val="22"/>
          <w:szCs w:val="22"/>
        </w:rPr>
        <w:t>ly</w:t>
      </w:r>
      <w:r w:rsidRPr="00CC7602">
        <w:rPr>
          <w:i/>
          <w:iCs/>
          <w:color w:val="000000" w:themeColor="text1"/>
          <w:spacing w:val="-2"/>
          <w:sz w:val="22"/>
          <w:szCs w:val="22"/>
        </w:rPr>
        <w:t xml:space="preserve">, internal supervision of the competent agency conducting the proceedings. </w:t>
      </w:r>
    </w:p>
    <w:p w14:paraId="0A3A2871" w14:textId="6DB2964C" w:rsidR="00572392" w:rsidRPr="00CC7602" w:rsidRDefault="00572392" w:rsidP="00011F83">
      <w:pPr>
        <w:spacing w:line="360" w:lineRule="auto"/>
        <w:ind w:firstLine="851"/>
        <w:jc w:val="both"/>
        <w:rPr>
          <w:b/>
          <w:bCs/>
          <w:color w:val="000000" w:themeColor="text1"/>
          <w:spacing w:val="-2"/>
          <w:sz w:val="22"/>
          <w:szCs w:val="22"/>
          <w:shd w:val="clear" w:color="auto" w:fill="FFFFFF"/>
          <w:lang w:val="vi-VN"/>
        </w:rPr>
      </w:pPr>
      <w:r w:rsidRPr="00CC7602">
        <w:rPr>
          <w:b/>
          <w:bCs/>
          <w:color w:val="000000" w:themeColor="text1"/>
          <w:spacing w:val="-2"/>
          <w:sz w:val="22"/>
          <w:szCs w:val="22"/>
          <w:shd w:val="clear" w:color="auto" w:fill="FFFFFF"/>
          <w:lang w:val="vi-VN"/>
        </w:rPr>
        <w:t>1.3. Content</w:t>
      </w:r>
      <w:r w:rsidR="00FB5BE9" w:rsidRPr="00CC7602">
        <w:rPr>
          <w:b/>
          <w:bCs/>
          <w:color w:val="000000" w:themeColor="text1"/>
          <w:spacing w:val="-2"/>
          <w:sz w:val="22"/>
          <w:szCs w:val="22"/>
          <w:shd w:val="clear" w:color="auto" w:fill="FFFFFF"/>
        </w:rPr>
        <w:t>s</w:t>
      </w:r>
      <w:r w:rsidRPr="00CC7602">
        <w:rPr>
          <w:b/>
          <w:bCs/>
          <w:color w:val="000000" w:themeColor="text1"/>
          <w:spacing w:val="-2"/>
          <w:sz w:val="22"/>
          <w:szCs w:val="22"/>
          <w:shd w:val="clear" w:color="auto" w:fill="FFFFFF"/>
          <w:lang w:val="vi-VN"/>
        </w:rPr>
        <w:t xml:space="preserve">, mechanism and affecting </w:t>
      </w:r>
      <w:r w:rsidR="00FB5BE9" w:rsidRPr="00CC7602">
        <w:rPr>
          <w:b/>
          <w:bCs/>
          <w:color w:val="000000" w:themeColor="text1"/>
          <w:spacing w:val="-2"/>
          <w:sz w:val="22"/>
          <w:szCs w:val="22"/>
          <w:shd w:val="clear" w:color="auto" w:fill="FFFFFF"/>
          <w:lang w:val="vi-VN"/>
        </w:rPr>
        <w:t xml:space="preserve">factors </w:t>
      </w:r>
      <w:r w:rsidR="00FB5BE9" w:rsidRPr="00CC7602">
        <w:rPr>
          <w:b/>
          <w:bCs/>
          <w:color w:val="000000" w:themeColor="text1"/>
          <w:spacing w:val="-2"/>
          <w:sz w:val="22"/>
          <w:szCs w:val="22"/>
          <w:shd w:val="clear" w:color="auto" w:fill="FFFFFF"/>
        </w:rPr>
        <w:t xml:space="preserve">to </w:t>
      </w:r>
      <w:r w:rsidRPr="00CC7602">
        <w:rPr>
          <w:b/>
          <w:bCs/>
          <w:color w:val="000000" w:themeColor="text1"/>
          <w:spacing w:val="-2"/>
          <w:sz w:val="22"/>
          <w:szCs w:val="22"/>
          <w:shd w:val="clear" w:color="auto" w:fill="FFFFFF"/>
          <w:lang w:val="vi-VN"/>
        </w:rPr>
        <w:t xml:space="preserve">the </w:t>
      </w:r>
      <w:r w:rsidR="003D5554" w:rsidRPr="00CC7602">
        <w:rPr>
          <w:b/>
          <w:bCs/>
          <w:color w:val="000000" w:themeColor="text1"/>
          <w:spacing w:val="-2"/>
          <w:sz w:val="22"/>
          <w:szCs w:val="22"/>
          <w:shd w:val="clear" w:color="auto" w:fill="FFFFFF"/>
          <w:lang w:val="vi-VN"/>
        </w:rPr>
        <w:t>ensuring</w:t>
      </w:r>
      <w:r w:rsidRPr="00CC7602">
        <w:rPr>
          <w:b/>
          <w:bCs/>
          <w:color w:val="000000" w:themeColor="text1"/>
          <w:spacing w:val="-2"/>
          <w:sz w:val="22"/>
          <w:szCs w:val="22"/>
          <w:shd w:val="clear" w:color="auto" w:fill="FFFFFF"/>
          <w:lang w:val="vi-VN"/>
        </w:rPr>
        <w:t xml:space="preserve"> of human rights of defendants in the first instance trial of criminal cases</w:t>
      </w:r>
    </w:p>
    <w:p w14:paraId="742E2FC5" w14:textId="77777777" w:rsidR="00572392" w:rsidRPr="00CC7602" w:rsidRDefault="00572392" w:rsidP="00572392">
      <w:pPr>
        <w:pStyle w:val="FootnoteText"/>
        <w:spacing w:line="360" w:lineRule="auto"/>
        <w:ind w:firstLine="426"/>
        <w:jc w:val="both"/>
        <w:rPr>
          <w:b/>
          <w:bCs/>
          <w:i/>
          <w:iCs/>
          <w:color w:val="000000" w:themeColor="text1"/>
          <w:spacing w:val="-2"/>
          <w:sz w:val="22"/>
          <w:szCs w:val="22"/>
          <w:shd w:val="clear" w:color="auto" w:fill="FFFFFF"/>
          <w:lang w:val="vi-VN"/>
        </w:rPr>
      </w:pPr>
      <w:r w:rsidRPr="00CC7602">
        <w:rPr>
          <w:b/>
          <w:bCs/>
          <w:i/>
          <w:iCs/>
          <w:color w:val="000000" w:themeColor="text1"/>
          <w:spacing w:val="-2"/>
          <w:sz w:val="22"/>
          <w:szCs w:val="22"/>
          <w:shd w:val="clear" w:color="auto" w:fill="FFFFFF"/>
          <w:lang w:val="vi-VN"/>
        </w:rPr>
        <w:t>1.3.1. Contents of ensuring the human rights of the defendant in the first instance trial of a criminal case</w:t>
      </w:r>
    </w:p>
    <w:p w14:paraId="2AEB85AA" w14:textId="4FBFCAF3" w:rsidR="00572392" w:rsidRPr="00CC7602" w:rsidRDefault="00FA2D14" w:rsidP="00FA2D14">
      <w:pPr>
        <w:pStyle w:val="FootnoteText"/>
        <w:spacing w:line="360" w:lineRule="auto"/>
        <w:ind w:firstLine="851"/>
        <w:jc w:val="both"/>
        <w:rPr>
          <w:i/>
          <w:iCs/>
          <w:color w:val="000000" w:themeColor="text1"/>
          <w:spacing w:val="-2"/>
          <w:sz w:val="22"/>
          <w:szCs w:val="22"/>
          <w:shd w:val="clear" w:color="auto" w:fill="FFFFFF"/>
          <w:lang w:val="vi-VN"/>
        </w:rPr>
      </w:pPr>
      <w:r w:rsidRPr="00CC7602">
        <w:rPr>
          <w:i/>
          <w:iCs/>
          <w:color w:val="000000" w:themeColor="text1"/>
          <w:spacing w:val="-2"/>
          <w:sz w:val="22"/>
          <w:szCs w:val="22"/>
          <w:shd w:val="clear" w:color="auto" w:fill="FFFFFF"/>
        </w:rPr>
        <w:t>The f</w:t>
      </w:r>
      <w:r w:rsidR="00572392" w:rsidRPr="00CC7602">
        <w:rPr>
          <w:i/>
          <w:iCs/>
          <w:color w:val="000000" w:themeColor="text1"/>
          <w:spacing w:val="-2"/>
          <w:sz w:val="22"/>
          <w:szCs w:val="22"/>
          <w:shd w:val="clear" w:color="auto" w:fill="FFFFFF"/>
          <w:lang w:val="vi-VN"/>
        </w:rPr>
        <w:t xml:space="preserve">irst, determining the human rights of the defendant in the first instance trial of a criminal case must be </w:t>
      </w:r>
      <w:r w:rsidR="003D5554" w:rsidRPr="00CC7602">
        <w:rPr>
          <w:i/>
          <w:iCs/>
          <w:color w:val="000000" w:themeColor="text1"/>
          <w:spacing w:val="-2"/>
          <w:sz w:val="22"/>
          <w:szCs w:val="22"/>
          <w:shd w:val="clear" w:color="auto" w:fill="FFFFFF"/>
          <w:lang w:val="vi-VN"/>
        </w:rPr>
        <w:t>ensuring</w:t>
      </w:r>
    </w:p>
    <w:p w14:paraId="28739038" w14:textId="53D58D35"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Human rights are a whole that includes many rights in all fields from civil - political, economic, cultural and social</w:t>
      </w:r>
      <w:r w:rsidR="00FB5BE9" w:rsidRPr="00CC7602">
        <w:rPr>
          <w:color w:val="000000" w:themeColor="text1"/>
          <w:spacing w:val="-2"/>
          <w:sz w:val="22"/>
          <w:szCs w:val="22"/>
          <w:shd w:val="clear" w:color="auto" w:fill="FFFFFF"/>
        </w:rPr>
        <w:t>;</w:t>
      </w:r>
      <w:r w:rsidRPr="00CC7602">
        <w:rPr>
          <w:color w:val="000000" w:themeColor="text1"/>
          <w:spacing w:val="-2"/>
          <w:sz w:val="22"/>
          <w:szCs w:val="22"/>
          <w:shd w:val="clear" w:color="auto" w:fill="FFFFFF"/>
          <w:lang w:val="vi-VN"/>
        </w:rPr>
        <w:t xml:space="preserve"> however</w:t>
      </w:r>
      <w:r w:rsidR="00FB5BE9" w:rsidRPr="00CC7602">
        <w:rPr>
          <w:color w:val="000000" w:themeColor="text1"/>
          <w:spacing w:val="-2"/>
          <w:sz w:val="22"/>
          <w:szCs w:val="22"/>
          <w:shd w:val="clear" w:color="auto" w:fill="FFFFFF"/>
        </w:rPr>
        <w:t xml:space="preserve"> in</w:t>
      </w:r>
      <w:r w:rsidRPr="00CC7602">
        <w:rPr>
          <w:color w:val="000000" w:themeColor="text1"/>
          <w:spacing w:val="-2"/>
          <w:sz w:val="22"/>
          <w:szCs w:val="22"/>
          <w:shd w:val="clear" w:color="auto" w:fill="FFFFFF"/>
          <w:lang w:val="vi-VN"/>
        </w:rPr>
        <w:t xml:space="preserve"> within the scope of the first instance trial of a criminal case, the </w:t>
      </w:r>
      <w:r w:rsidRPr="00CC7602">
        <w:rPr>
          <w:color w:val="000000" w:themeColor="text1"/>
          <w:spacing w:val="-2"/>
          <w:sz w:val="22"/>
          <w:szCs w:val="22"/>
          <w:shd w:val="clear" w:color="auto" w:fill="FFFFFF"/>
          <w:lang w:val="vi-VN"/>
        </w:rPr>
        <w:lastRenderedPageBreak/>
        <w:t>human rights of the defendant are stipulated in international legal standards including the following specific rights:</w:t>
      </w:r>
    </w:p>
    <w:p w14:paraId="7470766D" w14:textId="5E91A080" w:rsidR="00572392" w:rsidRPr="00A155AB" w:rsidRDefault="00572392" w:rsidP="00572392">
      <w:pPr>
        <w:pStyle w:val="FootnoteText"/>
        <w:spacing w:line="360" w:lineRule="auto"/>
        <w:ind w:firstLine="426"/>
        <w:jc w:val="both"/>
        <w:rPr>
          <w:rFonts w:ascii="Times New Roman Italic" w:hAnsi="Times New Roman Italic"/>
          <w:i/>
          <w:iCs/>
          <w:color w:val="000000" w:themeColor="text1"/>
          <w:spacing w:val="-6"/>
          <w:sz w:val="22"/>
          <w:szCs w:val="22"/>
          <w:shd w:val="clear" w:color="auto" w:fill="FFFFFF"/>
          <w:lang w:val="vi-VN"/>
        </w:rPr>
      </w:pPr>
      <w:r w:rsidRPr="00A155AB">
        <w:rPr>
          <w:rFonts w:ascii="Times New Roman Italic" w:hAnsi="Times New Roman Italic"/>
          <w:i/>
          <w:iCs/>
          <w:color w:val="000000" w:themeColor="text1"/>
          <w:spacing w:val="-6"/>
          <w:sz w:val="22"/>
          <w:szCs w:val="22"/>
          <w:shd w:val="clear" w:color="auto" w:fill="FFFFFF"/>
          <w:lang w:val="vi-VN"/>
        </w:rPr>
        <w:t>- The right to equality before the Court and the judicial</w:t>
      </w:r>
      <w:r w:rsidR="00FB5BE9" w:rsidRPr="00A155AB">
        <w:rPr>
          <w:rFonts w:ascii="Times New Roman Italic" w:hAnsi="Times New Roman Italic"/>
          <w:i/>
          <w:iCs/>
          <w:color w:val="000000" w:themeColor="text1"/>
          <w:spacing w:val="-6"/>
          <w:sz w:val="22"/>
          <w:szCs w:val="22"/>
          <w:shd w:val="clear" w:color="auto" w:fill="FFFFFF"/>
        </w:rPr>
        <w:t xml:space="preserve"> </w:t>
      </w:r>
      <w:r w:rsidR="00FB5BE9" w:rsidRPr="00A155AB">
        <w:rPr>
          <w:rFonts w:ascii="Times New Roman Italic" w:hAnsi="Times New Roman Italic"/>
          <w:i/>
          <w:iCs/>
          <w:color w:val="000000" w:themeColor="text1"/>
          <w:spacing w:val="-6"/>
          <w:sz w:val="22"/>
          <w:szCs w:val="22"/>
        </w:rPr>
        <w:t>agencies</w:t>
      </w:r>
      <w:r w:rsidRPr="00A155AB">
        <w:rPr>
          <w:rFonts w:ascii="Times New Roman Italic" w:hAnsi="Times New Roman Italic"/>
          <w:i/>
          <w:iCs/>
          <w:color w:val="000000" w:themeColor="text1"/>
          <w:spacing w:val="-6"/>
          <w:sz w:val="22"/>
          <w:szCs w:val="22"/>
          <w:shd w:val="clear" w:color="auto" w:fill="FFFFFF"/>
          <w:lang w:val="vi-VN"/>
        </w:rPr>
        <w:t>, to be tried by a competent, independent, and impartial Court</w:t>
      </w:r>
    </w:p>
    <w:p w14:paraId="197C3BBF" w14:textId="7EC877EC"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The content</w:t>
      </w:r>
      <w:r w:rsidR="008309D6" w:rsidRPr="00CC7602">
        <w:rPr>
          <w:color w:val="000000" w:themeColor="text1"/>
          <w:spacing w:val="-2"/>
          <w:sz w:val="22"/>
          <w:szCs w:val="22"/>
          <w:shd w:val="clear" w:color="auto" w:fill="FFFFFF"/>
        </w:rPr>
        <w:t>s</w:t>
      </w:r>
      <w:r w:rsidRPr="00CC7602">
        <w:rPr>
          <w:color w:val="000000" w:themeColor="text1"/>
          <w:spacing w:val="-2"/>
          <w:sz w:val="22"/>
          <w:szCs w:val="22"/>
          <w:shd w:val="clear" w:color="auto" w:fill="FFFFFF"/>
          <w:lang w:val="vi-VN"/>
        </w:rPr>
        <w:t xml:space="preserve"> of the right to equality before the Court is expressed in the following two basic contents:</w:t>
      </w:r>
    </w:p>
    <w:p w14:paraId="4E0CC383" w14:textId="7EAE56E6"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First</w:t>
      </w:r>
      <w:r w:rsidRPr="00CC7602">
        <w:rPr>
          <w:color w:val="000000" w:themeColor="text1"/>
          <w:spacing w:val="-2"/>
          <w:sz w:val="22"/>
          <w:szCs w:val="22"/>
          <w:shd w:val="clear" w:color="auto" w:fill="FFFFFF"/>
        </w:rPr>
        <w:t>ly</w:t>
      </w:r>
      <w:r w:rsidRPr="00CC7602">
        <w:rPr>
          <w:color w:val="000000" w:themeColor="text1"/>
          <w:spacing w:val="-2"/>
          <w:sz w:val="22"/>
          <w:szCs w:val="22"/>
          <w:shd w:val="clear" w:color="auto" w:fill="FFFFFF"/>
          <w:lang w:val="vi-VN"/>
        </w:rPr>
        <w:t xml:space="preserve">, the right to equality before the Court and the judicial </w:t>
      </w:r>
      <w:r w:rsidR="008309D6" w:rsidRPr="00CC7602">
        <w:rPr>
          <w:color w:val="000000" w:themeColor="text1"/>
          <w:spacing w:val="-2"/>
          <w:sz w:val="22"/>
          <w:szCs w:val="22"/>
        </w:rPr>
        <w:t>agencies</w:t>
      </w:r>
      <w:r w:rsidRPr="00CC7602">
        <w:rPr>
          <w:color w:val="000000" w:themeColor="text1"/>
          <w:spacing w:val="-2"/>
          <w:sz w:val="22"/>
          <w:szCs w:val="22"/>
          <w:shd w:val="clear" w:color="auto" w:fill="FFFFFF"/>
          <w:lang w:val="vi-VN"/>
        </w:rPr>
        <w:t xml:space="preserve"> is a manifestation of the principle of non-discrimination.</w:t>
      </w:r>
    </w:p>
    <w:p w14:paraId="5AB54A1C" w14:textId="6009888E" w:rsidR="00572392" w:rsidRPr="00CC7602" w:rsidRDefault="00572392" w:rsidP="00572392">
      <w:pPr>
        <w:pStyle w:val="FootnoteText"/>
        <w:spacing w:line="360" w:lineRule="auto"/>
        <w:ind w:firstLine="426"/>
        <w:jc w:val="both"/>
        <w:rPr>
          <w:color w:val="000000" w:themeColor="text1"/>
          <w:spacing w:val="-8"/>
          <w:sz w:val="22"/>
          <w:szCs w:val="22"/>
          <w:shd w:val="clear" w:color="auto" w:fill="FFFFFF"/>
          <w:lang w:val="vi-VN"/>
        </w:rPr>
      </w:pPr>
      <w:r w:rsidRPr="00CC7602">
        <w:rPr>
          <w:color w:val="000000" w:themeColor="text1"/>
          <w:spacing w:val="-8"/>
          <w:sz w:val="22"/>
          <w:szCs w:val="22"/>
          <w:shd w:val="clear" w:color="auto" w:fill="FFFFFF"/>
          <w:lang w:val="vi-VN"/>
        </w:rPr>
        <w:t>Second</w:t>
      </w:r>
      <w:r w:rsidRPr="00CC7602">
        <w:rPr>
          <w:color w:val="000000" w:themeColor="text1"/>
          <w:spacing w:val="-8"/>
          <w:sz w:val="22"/>
          <w:szCs w:val="22"/>
          <w:shd w:val="clear" w:color="auto" w:fill="FFFFFF"/>
        </w:rPr>
        <w:t>ly</w:t>
      </w:r>
      <w:r w:rsidRPr="00CC7602">
        <w:rPr>
          <w:color w:val="000000" w:themeColor="text1"/>
          <w:spacing w:val="-8"/>
          <w:sz w:val="22"/>
          <w:szCs w:val="22"/>
          <w:shd w:val="clear" w:color="auto" w:fill="FFFFFF"/>
          <w:lang w:val="vi-VN"/>
        </w:rPr>
        <w:t>, the right to be tried by a competent, independent</w:t>
      </w:r>
      <w:r w:rsidR="008309D6" w:rsidRPr="00CC7602">
        <w:rPr>
          <w:color w:val="000000" w:themeColor="text1"/>
          <w:spacing w:val="-8"/>
          <w:sz w:val="22"/>
          <w:szCs w:val="22"/>
          <w:shd w:val="clear" w:color="auto" w:fill="FFFFFF"/>
        </w:rPr>
        <w:t xml:space="preserve"> </w:t>
      </w:r>
      <w:r w:rsidRPr="00CC7602">
        <w:rPr>
          <w:color w:val="000000" w:themeColor="text1"/>
          <w:spacing w:val="-8"/>
          <w:sz w:val="22"/>
          <w:szCs w:val="22"/>
          <w:shd w:val="clear" w:color="auto" w:fill="FFFFFF"/>
          <w:lang w:val="vi-VN"/>
        </w:rPr>
        <w:t>and impartial Court.</w:t>
      </w:r>
    </w:p>
    <w:p w14:paraId="77E905FC" w14:textId="77777777" w:rsidR="00572392" w:rsidRPr="00CC7602" w:rsidRDefault="00572392" w:rsidP="00572392">
      <w:pPr>
        <w:pStyle w:val="FootnoteText"/>
        <w:spacing w:line="360" w:lineRule="auto"/>
        <w:ind w:firstLine="426"/>
        <w:jc w:val="both"/>
        <w:rPr>
          <w:i/>
          <w:iCs/>
          <w:color w:val="000000" w:themeColor="text1"/>
          <w:spacing w:val="-2"/>
          <w:sz w:val="22"/>
          <w:szCs w:val="22"/>
          <w:shd w:val="clear" w:color="auto" w:fill="FFFFFF"/>
          <w:lang w:val="vi-VN"/>
        </w:rPr>
      </w:pPr>
      <w:r w:rsidRPr="00CC7602">
        <w:rPr>
          <w:i/>
          <w:iCs/>
          <w:color w:val="000000" w:themeColor="text1"/>
          <w:spacing w:val="-2"/>
          <w:sz w:val="22"/>
          <w:szCs w:val="22"/>
          <w:shd w:val="clear" w:color="auto" w:fill="FFFFFF"/>
          <w:lang w:val="vi-VN"/>
        </w:rPr>
        <w:t>- The right to be presumed innocent</w:t>
      </w:r>
    </w:p>
    <w:p w14:paraId="41979161" w14:textId="68C8945D" w:rsidR="00572392" w:rsidRPr="00A155AB" w:rsidRDefault="00572392" w:rsidP="00572392">
      <w:pPr>
        <w:pStyle w:val="FootnoteText"/>
        <w:spacing w:line="360" w:lineRule="auto"/>
        <w:ind w:firstLine="426"/>
        <w:jc w:val="both"/>
        <w:rPr>
          <w:color w:val="000000" w:themeColor="text1"/>
          <w:spacing w:val="-6"/>
          <w:sz w:val="22"/>
          <w:szCs w:val="22"/>
          <w:shd w:val="clear" w:color="auto" w:fill="FFFFFF"/>
          <w:lang w:val="vi-VN"/>
        </w:rPr>
      </w:pPr>
      <w:r w:rsidRPr="00A155AB">
        <w:rPr>
          <w:color w:val="000000" w:themeColor="text1"/>
          <w:spacing w:val="-6"/>
          <w:sz w:val="22"/>
          <w:szCs w:val="22"/>
          <w:shd w:val="clear" w:color="auto" w:fill="FFFFFF"/>
          <w:lang w:val="vi-VN"/>
        </w:rPr>
        <w:t>The right to be presumed innocent is recognized in international law in Article 14, paragraph 2 of the ICCPR and is further affirmed in paragraph 30 of General Comment No. 32 of the United Nations Human Rights Council. The content</w:t>
      </w:r>
      <w:r w:rsidR="008309D6" w:rsidRPr="00A155AB">
        <w:rPr>
          <w:color w:val="000000" w:themeColor="text1"/>
          <w:spacing w:val="-6"/>
          <w:sz w:val="22"/>
          <w:szCs w:val="22"/>
          <w:shd w:val="clear" w:color="auto" w:fill="FFFFFF"/>
        </w:rPr>
        <w:t>s</w:t>
      </w:r>
      <w:r w:rsidRPr="00A155AB">
        <w:rPr>
          <w:color w:val="000000" w:themeColor="text1"/>
          <w:spacing w:val="-6"/>
          <w:sz w:val="22"/>
          <w:szCs w:val="22"/>
          <w:shd w:val="clear" w:color="auto" w:fill="FFFFFF"/>
          <w:lang w:val="vi-VN"/>
        </w:rPr>
        <w:t xml:space="preserve"> of the right to be presumed innocent in the provisions of international law includes the following aspects:</w:t>
      </w:r>
    </w:p>
    <w:p w14:paraId="6EB10164" w14:textId="00DBEFE3"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First</w:t>
      </w:r>
      <w:r w:rsidRPr="00CC7602">
        <w:rPr>
          <w:color w:val="000000" w:themeColor="text1"/>
          <w:spacing w:val="-2"/>
          <w:sz w:val="22"/>
          <w:szCs w:val="22"/>
          <w:shd w:val="clear" w:color="auto" w:fill="FFFFFF"/>
        </w:rPr>
        <w:t>ly</w:t>
      </w:r>
      <w:r w:rsidRPr="00CC7602">
        <w:rPr>
          <w:color w:val="000000" w:themeColor="text1"/>
          <w:spacing w:val="-2"/>
          <w:sz w:val="22"/>
          <w:szCs w:val="22"/>
          <w:shd w:val="clear" w:color="auto" w:fill="FFFFFF"/>
          <w:lang w:val="vi-VN"/>
        </w:rPr>
        <w:t>, the presumption of innocence.</w:t>
      </w:r>
    </w:p>
    <w:p w14:paraId="178F3A4A" w14:textId="4891A46C"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Second</w:t>
      </w:r>
      <w:r w:rsidRPr="00CC7602">
        <w:rPr>
          <w:color w:val="000000" w:themeColor="text1"/>
          <w:spacing w:val="-2"/>
          <w:sz w:val="22"/>
          <w:szCs w:val="22"/>
          <w:shd w:val="clear" w:color="auto" w:fill="FFFFFF"/>
        </w:rPr>
        <w:t>ly</w:t>
      </w:r>
      <w:r w:rsidRPr="00CC7602">
        <w:rPr>
          <w:color w:val="000000" w:themeColor="text1"/>
          <w:spacing w:val="-2"/>
          <w:sz w:val="22"/>
          <w:szCs w:val="22"/>
          <w:shd w:val="clear" w:color="auto" w:fill="FFFFFF"/>
          <w:lang w:val="vi-VN"/>
        </w:rPr>
        <w:t>, the burden of proof.</w:t>
      </w:r>
    </w:p>
    <w:p w14:paraId="6CBBDE28" w14:textId="1E617A7F"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Third</w:t>
      </w:r>
      <w:r w:rsidRPr="00CC7602">
        <w:rPr>
          <w:color w:val="000000" w:themeColor="text1"/>
          <w:spacing w:val="-2"/>
          <w:sz w:val="22"/>
          <w:szCs w:val="22"/>
          <w:shd w:val="clear" w:color="auto" w:fill="FFFFFF"/>
        </w:rPr>
        <w:t>ly</w:t>
      </w:r>
      <w:r w:rsidRPr="00CC7602">
        <w:rPr>
          <w:color w:val="000000" w:themeColor="text1"/>
          <w:spacing w:val="-2"/>
          <w:sz w:val="22"/>
          <w:szCs w:val="22"/>
          <w:shd w:val="clear" w:color="auto" w:fill="FFFFFF"/>
          <w:lang w:val="vi-VN"/>
        </w:rPr>
        <w:t>, any doubt about the defendant's guilt must be interpreted in favor of the defendant.</w:t>
      </w:r>
    </w:p>
    <w:p w14:paraId="7E4683FD" w14:textId="77777777" w:rsidR="00572392" w:rsidRPr="00A155AB" w:rsidRDefault="00572392" w:rsidP="00572392">
      <w:pPr>
        <w:pStyle w:val="FootnoteText"/>
        <w:spacing w:line="360" w:lineRule="auto"/>
        <w:ind w:firstLine="426"/>
        <w:jc w:val="both"/>
        <w:rPr>
          <w:rFonts w:ascii="Times New Roman Italic" w:hAnsi="Times New Roman Italic"/>
          <w:i/>
          <w:iCs/>
          <w:color w:val="000000" w:themeColor="text1"/>
          <w:spacing w:val="-10"/>
          <w:sz w:val="22"/>
          <w:szCs w:val="22"/>
          <w:shd w:val="clear" w:color="auto" w:fill="FFFFFF"/>
          <w:lang w:val="vi-VN"/>
        </w:rPr>
      </w:pPr>
      <w:r w:rsidRPr="00A155AB">
        <w:rPr>
          <w:rFonts w:ascii="Times New Roman Italic" w:hAnsi="Times New Roman Italic"/>
          <w:i/>
          <w:iCs/>
          <w:color w:val="000000" w:themeColor="text1"/>
          <w:spacing w:val="-10"/>
          <w:sz w:val="22"/>
          <w:szCs w:val="22"/>
          <w:shd w:val="clear" w:color="auto" w:fill="FFFFFF"/>
          <w:lang w:val="vi-VN"/>
        </w:rPr>
        <w:t>- The right not to be forced to testify against oneself or to admit guilt</w:t>
      </w:r>
    </w:p>
    <w:p w14:paraId="72426AA2" w14:textId="77777777" w:rsidR="00572392"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 xml:space="preserve">This right is recognized in international law in Point g, Clause 3, Article 14 of the ICCPR, according to which the right not to be forced to testify against oneself or to admit guilt is understood as not </w:t>
      </w:r>
      <w:r w:rsidRPr="00CC7602">
        <w:rPr>
          <w:color w:val="000000" w:themeColor="text1"/>
          <w:spacing w:val="-2"/>
          <w:sz w:val="22"/>
          <w:szCs w:val="22"/>
          <w:shd w:val="clear" w:color="auto" w:fill="FFFFFF"/>
          <w:lang w:val="vi-VN"/>
        </w:rPr>
        <w:lastRenderedPageBreak/>
        <w:t>being forced to testify or answer facts or questions that are detrimental to them when being questioned or questioned by any agency or entity.</w:t>
      </w:r>
    </w:p>
    <w:p w14:paraId="7901AE14" w14:textId="77777777" w:rsidR="00572392" w:rsidRPr="00CC7602" w:rsidRDefault="00572392" w:rsidP="00572392">
      <w:pPr>
        <w:pStyle w:val="FootnoteText"/>
        <w:spacing w:line="360" w:lineRule="auto"/>
        <w:ind w:firstLine="426"/>
        <w:jc w:val="both"/>
        <w:rPr>
          <w:i/>
          <w:iCs/>
          <w:color w:val="000000" w:themeColor="text1"/>
          <w:spacing w:val="-2"/>
          <w:sz w:val="22"/>
          <w:szCs w:val="22"/>
          <w:shd w:val="clear" w:color="auto" w:fill="FFFFFF"/>
          <w:lang w:val="vi-VN"/>
        </w:rPr>
      </w:pPr>
      <w:r w:rsidRPr="00CC7602">
        <w:rPr>
          <w:i/>
          <w:iCs/>
          <w:color w:val="000000" w:themeColor="text1"/>
          <w:spacing w:val="-2"/>
          <w:sz w:val="22"/>
          <w:szCs w:val="22"/>
          <w:shd w:val="clear" w:color="auto" w:fill="FFFFFF"/>
          <w:lang w:val="vi-VN"/>
        </w:rPr>
        <w:t>- Right to defense</w:t>
      </w:r>
    </w:p>
    <w:p w14:paraId="197644D8" w14:textId="56E6FAC3" w:rsidR="00F36EA9" w:rsidRPr="00CC7602" w:rsidRDefault="00572392" w:rsidP="00572392">
      <w:pPr>
        <w:pStyle w:val="FootnoteText"/>
        <w:spacing w:line="360" w:lineRule="auto"/>
        <w:ind w:firstLine="426"/>
        <w:jc w:val="both"/>
        <w:rPr>
          <w:color w:val="000000" w:themeColor="text1"/>
          <w:spacing w:val="-2"/>
          <w:sz w:val="22"/>
          <w:szCs w:val="22"/>
          <w:shd w:val="clear" w:color="auto" w:fill="FFFFFF"/>
          <w:lang w:val="vi-VN"/>
        </w:rPr>
      </w:pPr>
      <w:r w:rsidRPr="00CC7602">
        <w:rPr>
          <w:color w:val="000000" w:themeColor="text1"/>
          <w:spacing w:val="-2"/>
          <w:sz w:val="22"/>
          <w:szCs w:val="22"/>
          <w:shd w:val="clear" w:color="auto" w:fill="FFFFFF"/>
          <w:lang w:val="vi-VN"/>
        </w:rPr>
        <w:t>The right to defense is reflected in most international legal documents such as UDHR (Article 11, paragraph 1); ICCPR (Article 14, paragraph 3); Rome Statute (Article 55, paragraph 2c, Article 67) and Basic Principles on the Role of Lawyers (Basic Principles on the Role of Lawyers, 1990). The content of the right to defense is reflected through related rights such as: the right to ensure time and conditions to prepare a defense and contact a defense counsel of one's own choice, the right to defend oneself or through legal assistance of one's own choice, the right to free legal aid in cases where justice requires, the right to be present during the trial, the right to question or request to question witnesses who accuse one</w:t>
      </w:r>
      <w:r w:rsidR="00C048D2" w:rsidRPr="00CC7602">
        <w:rPr>
          <w:color w:val="000000" w:themeColor="text1"/>
          <w:spacing w:val="-2"/>
          <w:sz w:val="22"/>
          <w:szCs w:val="22"/>
          <w:shd w:val="clear" w:color="auto" w:fill="FFFFFF"/>
        </w:rPr>
        <w:t>s</w:t>
      </w:r>
      <w:r w:rsidRPr="00CC7602">
        <w:rPr>
          <w:color w:val="000000" w:themeColor="text1"/>
          <w:spacing w:val="-2"/>
          <w:sz w:val="22"/>
          <w:szCs w:val="22"/>
          <w:shd w:val="clear" w:color="auto" w:fill="FFFFFF"/>
          <w:lang w:val="vi-VN"/>
        </w:rPr>
        <w:t xml:space="preserve"> and to invite witnesses who defend one to the trial and question them in court.....</w:t>
      </w:r>
      <w:r w:rsidR="00D9634F" w:rsidRPr="00CC7602">
        <w:rPr>
          <w:color w:val="000000" w:themeColor="text1"/>
          <w:spacing w:val="-2"/>
          <w:sz w:val="22"/>
          <w:szCs w:val="22"/>
          <w:shd w:val="clear" w:color="auto" w:fill="FFFFFF"/>
          <w:lang w:val="vi-VN"/>
        </w:rPr>
        <w:t xml:space="preserve"> </w:t>
      </w:r>
    </w:p>
    <w:p w14:paraId="6C8E637C" w14:textId="77777777" w:rsidR="00572392" w:rsidRPr="00A155AB" w:rsidRDefault="00572392" w:rsidP="00A155AB">
      <w:pPr>
        <w:pStyle w:val="FootnoteText"/>
        <w:spacing w:line="360" w:lineRule="auto"/>
        <w:ind w:firstLine="567"/>
        <w:jc w:val="both"/>
        <w:rPr>
          <w:rFonts w:ascii="Times New Roman Italic" w:hAnsi="Times New Roman Italic"/>
          <w:i/>
          <w:iCs/>
          <w:color w:val="000000" w:themeColor="text1"/>
          <w:spacing w:val="-10"/>
          <w:sz w:val="22"/>
          <w:szCs w:val="22"/>
          <w:lang w:val="vi-VN"/>
        </w:rPr>
      </w:pPr>
      <w:r w:rsidRPr="00A155AB">
        <w:rPr>
          <w:rFonts w:ascii="Times New Roman Italic" w:hAnsi="Times New Roman Italic"/>
          <w:i/>
          <w:iCs/>
          <w:color w:val="000000" w:themeColor="text1"/>
          <w:spacing w:val="-10"/>
          <w:sz w:val="22"/>
          <w:szCs w:val="22"/>
          <w:lang w:val="vi-VN"/>
        </w:rPr>
        <w:t>- The right to be tried under special procedures for accused juveniles</w:t>
      </w:r>
    </w:p>
    <w:p w14:paraId="2D8B6DAE" w14:textId="4E80B820" w:rsidR="00572392" w:rsidRPr="00CC7602" w:rsidRDefault="00572392" w:rsidP="00572392">
      <w:pPr>
        <w:pStyle w:val="FootnoteText"/>
        <w:spacing w:line="360" w:lineRule="auto"/>
        <w:ind w:firstLine="709"/>
        <w:jc w:val="both"/>
        <w:rPr>
          <w:color w:val="000000" w:themeColor="text1"/>
          <w:spacing w:val="-2"/>
          <w:sz w:val="22"/>
          <w:szCs w:val="22"/>
          <w:lang w:val="vi-VN"/>
        </w:rPr>
      </w:pPr>
      <w:r w:rsidRPr="00CC7602">
        <w:rPr>
          <w:color w:val="000000" w:themeColor="text1"/>
          <w:spacing w:val="-2"/>
          <w:sz w:val="22"/>
          <w:szCs w:val="22"/>
          <w:lang w:val="vi-VN"/>
        </w:rPr>
        <w:t xml:space="preserve">The United Nations Convention on the Rights of the Child (1989) at Point b, Clause 2, Article 40 stipulates the special rights of children when they are suspected or accused of committing a crime. It can be seen that for the accused subject who is a minor, the law has more special "favors" when the law </w:t>
      </w:r>
      <w:r w:rsidR="00952690" w:rsidRPr="00CC7602">
        <w:rPr>
          <w:color w:val="000000" w:themeColor="text1"/>
          <w:spacing w:val="-2"/>
          <w:sz w:val="22"/>
          <w:szCs w:val="22"/>
        </w:rPr>
        <w:t xml:space="preserve">is </w:t>
      </w:r>
      <w:r w:rsidRPr="00CC7602">
        <w:rPr>
          <w:color w:val="000000" w:themeColor="text1"/>
          <w:spacing w:val="-2"/>
          <w:sz w:val="22"/>
          <w:szCs w:val="22"/>
          <w:lang w:val="vi-VN"/>
        </w:rPr>
        <w:t xml:space="preserve">not only recognizes all the rights as a normal defendant but also has other special provisions such as the right to be tried under special procedures, the right to be </w:t>
      </w:r>
      <w:r w:rsidRPr="00CC7602">
        <w:rPr>
          <w:color w:val="000000" w:themeColor="text1"/>
          <w:spacing w:val="-2"/>
          <w:sz w:val="22"/>
          <w:szCs w:val="22"/>
          <w:lang w:val="vi-VN"/>
        </w:rPr>
        <w:lastRenderedPageBreak/>
        <w:t>appointed a free defense counsel, the right to keep personal secrets, the right to have a representative, etc.</w:t>
      </w:r>
    </w:p>
    <w:p w14:paraId="427B079B" w14:textId="77777777" w:rsidR="00572392" w:rsidRPr="00CC7602" w:rsidRDefault="00572392" w:rsidP="00572392">
      <w:pPr>
        <w:pStyle w:val="FootnoteText"/>
        <w:spacing w:line="360" w:lineRule="auto"/>
        <w:ind w:firstLine="709"/>
        <w:jc w:val="both"/>
        <w:rPr>
          <w:i/>
          <w:iCs/>
          <w:color w:val="000000" w:themeColor="text1"/>
          <w:spacing w:val="-2"/>
          <w:sz w:val="22"/>
          <w:szCs w:val="22"/>
          <w:lang w:val="vi-VN"/>
        </w:rPr>
      </w:pPr>
      <w:r w:rsidRPr="00CC7602">
        <w:rPr>
          <w:i/>
          <w:iCs/>
          <w:color w:val="000000" w:themeColor="text1"/>
          <w:spacing w:val="-2"/>
          <w:sz w:val="22"/>
          <w:szCs w:val="22"/>
          <w:lang w:val="vi-VN"/>
        </w:rPr>
        <w:t>- The right to use the language and writing of one's own people, the right to free interpretation</w:t>
      </w:r>
    </w:p>
    <w:p w14:paraId="1C605484" w14:textId="3B24937E" w:rsidR="00D9634F" w:rsidRPr="00CC7602" w:rsidRDefault="00572392" w:rsidP="00572392">
      <w:pPr>
        <w:pStyle w:val="FootnoteText"/>
        <w:spacing w:line="360" w:lineRule="auto"/>
        <w:ind w:firstLine="709"/>
        <w:jc w:val="both"/>
        <w:rPr>
          <w:color w:val="000000" w:themeColor="text1"/>
          <w:spacing w:val="-2"/>
          <w:sz w:val="22"/>
          <w:szCs w:val="22"/>
        </w:rPr>
      </w:pPr>
      <w:r w:rsidRPr="00CC7602">
        <w:rPr>
          <w:color w:val="000000" w:themeColor="text1"/>
          <w:spacing w:val="-2"/>
          <w:sz w:val="22"/>
          <w:szCs w:val="22"/>
          <w:lang w:val="vi-VN"/>
        </w:rPr>
        <w:t>International law, especially the International Covenant on Civil and Political Rights has affirmed the right of the accused to free interpretation assistance if they do not understand and cannot speak the language used in court in Article 14, paragraph 3 of the ICCPR. This means that the accused is allowed to use the language of their own people, if they do not understand the language used in court, the prosecuting authorities must be responsible for appointing a free interpreter for them.</w:t>
      </w:r>
      <w:r w:rsidR="00D9634F" w:rsidRPr="00CC7602">
        <w:rPr>
          <w:color w:val="000000" w:themeColor="text1"/>
          <w:spacing w:val="-2"/>
          <w:sz w:val="22"/>
          <w:szCs w:val="22"/>
          <w:lang w:val="vi-VN"/>
        </w:rPr>
        <w:t xml:space="preserve"> </w:t>
      </w:r>
    </w:p>
    <w:p w14:paraId="360F1EB4" w14:textId="6853A013" w:rsidR="00572392" w:rsidRPr="00CC7602" w:rsidRDefault="00FA2D14" w:rsidP="00FA2D14">
      <w:pPr>
        <w:pStyle w:val="FootnoteText"/>
        <w:spacing w:line="360" w:lineRule="auto"/>
        <w:ind w:firstLine="851"/>
        <w:jc w:val="both"/>
        <w:rPr>
          <w:i/>
          <w:iCs/>
          <w:color w:val="000000" w:themeColor="text1"/>
          <w:sz w:val="22"/>
          <w:szCs w:val="22"/>
          <w:lang w:val="vi-VN"/>
        </w:rPr>
      </w:pPr>
      <w:proofErr w:type="gramStart"/>
      <w:r w:rsidRPr="00CC7602">
        <w:rPr>
          <w:i/>
          <w:iCs/>
          <w:color w:val="000000" w:themeColor="text1"/>
          <w:sz w:val="22"/>
          <w:szCs w:val="22"/>
        </w:rPr>
        <w:t>The s</w:t>
      </w:r>
      <w:r w:rsidR="00572392" w:rsidRPr="00CC7602">
        <w:rPr>
          <w:i/>
          <w:iCs/>
          <w:color w:val="000000" w:themeColor="text1"/>
          <w:sz w:val="22"/>
          <w:szCs w:val="22"/>
          <w:lang w:val="vi-VN"/>
        </w:rPr>
        <w:t>econd</w:t>
      </w:r>
      <w:proofErr w:type="gramEnd"/>
      <w:r w:rsidR="00572392" w:rsidRPr="00CC7602">
        <w:rPr>
          <w:i/>
          <w:iCs/>
          <w:color w:val="000000" w:themeColor="text1"/>
          <w:sz w:val="22"/>
          <w:szCs w:val="22"/>
          <w:lang w:val="vi-VN"/>
        </w:rPr>
        <w:t>, develop regulations on ensuring the human rights of defendants in first-instance criminal trials</w:t>
      </w:r>
    </w:p>
    <w:p w14:paraId="7D19AB4A" w14:textId="334D1481" w:rsidR="00572392" w:rsidRPr="00DB1B8C" w:rsidRDefault="00572392" w:rsidP="00572392">
      <w:pPr>
        <w:pStyle w:val="FootnoteText"/>
        <w:spacing w:line="360" w:lineRule="auto"/>
        <w:ind w:firstLine="426"/>
        <w:jc w:val="both"/>
        <w:rPr>
          <w:color w:val="000000" w:themeColor="text1"/>
          <w:spacing w:val="-4"/>
          <w:sz w:val="22"/>
          <w:szCs w:val="22"/>
          <w:lang w:val="vi-VN"/>
        </w:rPr>
      </w:pPr>
      <w:r w:rsidRPr="00DB1B8C">
        <w:rPr>
          <w:color w:val="000000" w:themeColor="text1"/>
          <w:spacing w:val="-4"/>
          <w:sz w:val="22"/>
          <w:szCs w:val="22"/>
          <w:lang w:val="vi-VN"/>
        </w:rPr>
        <w:t>The development of legal regulations, especially the Criminal Procedure</w:t>
      </w:r>
      <w:r w:rsidR="00952690" w:rsidRPr="00DB1B8C">
        <w:rPr>
          <w:color w:val="000000" w:themeColor="text1"/>
          <w:spacing w:val="-4"/>
          <w:sz w:val="22"/>
          <w:szCs w:val="22"/>
        </w:rPr>
        <w:t xml:space="preserve"> Code</w:t>
      </w:r>
      <w:r w:rsidRPr="00DB1B8C">
        <w:rPr>
          <w:color w:val="000000" w:themeColor="text1"/>
          <w:spacing w:val="-4"/>
          <w:sz w:val="22"/>
          <w:szCs w:val="22"/>
          <w:lang w:val="vi-VN"/>
        </w:rPr>
        <w:t xml:space="preserve"> needs to fully record the regulations on: procedural principles (including principles on first-instance trial activities), the rights of defendants; procedures and order of conducting proceedings; rights and responsibilities of persons and agencies conducting proceedings; inspection and supervision mechanisms... In addition to the provisions of the</w:t>
      </w:r>
      <w:r w:rsidR="00952690" w:rsidRPr="00DB1B8C">
        <w:rPr>
          <w:color w:val="000000" w:themeColor="text1"/>
          <w:spacing w:val="-4"/>
          <w:sz w:val="22"/>
          <w:szCs w:val="22"/>
        </w:rPr>
        <w:t xml:space="preserve"> </w:t>
      </w:r>
      <w:r w:rsidRPr="00DB1B8C">
        <w:rPr>
          <w:color w:val="000000" w:themeColor="text1"/>
          <w:spacing w:val="-4"/>
          <w:sz w:val="22"/>
          <w:szCs w:val="22"/>
          <w:lang w:val="vi-VN"/>
        </w:rPr>
        <w:t>Criminal Procedure</w:t>
      </w:r>
      <w:r w:rsidR="00952690" w:rsidRPr="00DB1B8C">
        <w:rPr>
          <w:color w:val="000000" w:themeColor="text1"/>
          <w:spacing w:val="-4"/>
          <w:sz w:val="22"/>
          <w:szCs w:val="22"/>
        </w:rPr>
        <w:t xml:space="preserve"> Code</w:t>
      </w:r>
      <w:r w:rsidRPr="00DB1B8C">
        <w:rPr>
          <w:color w:val="000000" w:themeColor="text1"/>
          <w:spacing w:val="-4"/>
          <w:sz w:val="22"/>
          <w:szCs w:val="22"/>
          <w:lang w:val="vi-VN"/>
        </w:rPr>
        <w:t xml:space="preserve">, the development of regulations on the organization and operation of agencies conducting proceedings; forms and measures for handling violations... in other </w:t>
      </w:r>
      <w:r w:rsidRPr="00DB1B8C">
        <w:rPr>
          <w:color w:val="000000" w:themeColor="text1"/>
          <w:spacing w:val="-4"/>
          <w:sz w:val="22"/>
          <w:szCs w:val="22"/>
          <w:lang w:val="vi-VN"/>
        </w:rPr>
        <w:lastRenderedPageBreak/>
        <w:t>relevant legal documents is also a requirement for the implementation process to be synchronous and comprehensive.</w:t>
      </w:r>
    </w:p>
    <w:p w14:paraId="47A39B89" w14:textId="1D30FD33" w:rsidR="00572392" w:rsidRPr="00CC7602" w:rsidRDefault="00FA2D14" w:rsidP="00FA2D14">
      <w:pPr>
        <w:pStyle w:val="FootnoteText"/>
        <w:spacing w:line="360" w:lineRule="auto"/>
        <w:ind w:firstLine="851"/>
        <w:jc w:val="both"/>
        <w:rPr>
          <w:i/>
          <w:iCs/>
          <w:color w:val="000000" w:themeColor="text1"/>
          <w:sz w:val="22"/>
          <w:szCs w:val="22"/>
          <w:lang w:val="vi-VN"/>
        </w:rPr>
      </w:pPr>
      <w:r w:rsidRPr="00CC7602">
        <w:rPr>
          <w:i/>
          <w:iCs/>
          <w:color w:val="000000" w:themeColor="text1"/>
          <w:sz w:val="22"/>
          <w:szCs w:val="22"/>
        </w:rPr>
        <w:t>The t</w:t>
      </w:r>
      <w:r w:rsidR="00572392" w:rsidRPr="00CC7602">
        <w:rPr>
          <w:i/>
          <w:iCs/>
          <w:color w:val="000000" w:themeColor="text1"/>
          <w:sz w:val="22"/>
          <w:szCs w:val="22"/>
          <w:lang w:val="vi-VN"/>
        </w:rPr>
        <w:t>hird, enforcement of legal provisions on ensuring human rights of defendants in first-instance criminal trials</w:t>
      </w:r>
    </w:p>
    <w:p w14:paraId="6A92AC09" w14:textId="3AA1095B" w:rsidR="00572392" w:rsidRPr="00CC7602" w:rsidRDefault="00572392" w:rsidP="00572392">
      <w:pPr>
        <w:pStyle w:val="FootnoteText"/>
        <w:spacing w:line="360" w:lineRule="auto"/>
        <w:ind w:firstLine="426"/>
        <w:jc w:val="both"/>
        <w:rPr>
          <w:color w:val="000000" w:themeColor="text1"/>
          <w:sz w:val="22"/>
          <w:szCs w:val="22"/>
          <w:lang w:val="vi-VN"/>
        </w:rPr>
      </w:pPr>
      <w:r w:rsidRPr="00CC7602">
        <w:rPr>
          <w:color w:val="000000" w:themeColor="text1"/>
          <w:sz w:val="22"/>
          <w:szCs w:val="22"/>
          <w:lang w:val="vi-VN"/>
        </w:rPr>
        <w:t>Law enforcement is essentially the use of rights and obligations prescribed by law by the prosecution agency, the prosecutor and the participants in the proceedings to implement them in practice. The law enforcement activities of the participants in the proceedings, their representatives or their defenders based on the provisions of the law to carry out their actions.</w:t>
      </w:r>
    </w:p>
    <w:p w14:paraId="17DECA3C" w14:textId="31A9A41B" w:rsidR="00572392" w:rsidRPr="00CC7602" w:rsidRDefault="00FA2D14" w:rsidP="00FA2D14">
      <w:pPr>
        <w:pStyle w:val="FootnoteText"/>
        <w:spacing w:line="360" w:lineRule="auto"/>
        <w:ind w:firstLine="851"/>
        <w:jc w:val="both"/>
        <w:rPr>
          <w:i/>
          <w:iCs/>
          <w:color w:val="000000" w:themeColor="text1"/>
          <w:sz w:val="22"/>
          <w:szCs w:val="22"/>
          <w:lang w:val="vi-VN"/>
        </w:rPr>
      </w:pPr>
      <w:r w:rsidRPr="00CC7602">
        <w:rPr>
          <w:i/>
          <w:iCs/>
          <w:color w:val="000000" w:themeColor="text1"/>
          <w:sz w:val="22"/>
          <w:szCs w:val="22"/>
        </w:rPr>
        <w:t>The f</w:t>
      </w:r>
      <w:r w:rsidR="00572392" w:rsidRPr="00CC7602">
        <w:rPr>
          <w:i/>
          <w:iCs/>
          <w:color w:val="000000" w:themeColor="text1"/>
          <w:sz w:val="22"/>
          <w:szCs w:val="22"/>
          <w:lang w:val="vi-VN"/>
        </w:rPr>
        <w:t>ourth, supervision of the enforcement of human rights of defendants in first-instance criminal trials</w:t>
      </w:r>
    </w:p>
    <w:p w14:paraId="49FB157A" w14:textId="53B0CA21" w:rsidR="00572392" w:rsidRPr="00CC7602" w:rsidRDefault="00572392" w:rsidP="00572392">
      <w:pPr>
        <w:pStyle w:val="FootnoteText"/>
        <w:spacing w:line="360" w:lineRule="auto"/>
        <w:ind w:firstLine="426"/>
        <w:jc w:val="both"/>
        <w:rPr>
          <w:color w:val="000000" w:themeColor="text1"/>
          <w:spacing w:val="-4"/>
          <w:sz w:val="22"/>
          <w:szCs w:val="22"/>
          <w:lang w:val="vi-VN"/>
        </w:rPr>
      </w:pPr>
      <w:r w:rsidRPr="00CC7602">
        <w:rPr>
          <w:color w:val="000000" w:themeColor="text1"/>
          <w:spacing w:val="-4"/>
          <w:sz w:val="22"/>
          <w:szCs w:val="22"/>
          <w:lang w:val="vi-VN"/>
        </w:rPr>
        <w:t xml:space="preserve">Currently, supervision is carried out through 05 main forms: (a) supervision through state power agencies; (b) supervision by specialized agencies; (c) supervision by social organizations; (d) supervision by citizens; (e) supervision </w:t>
      </w:r>
      <w:r w:rsidR="00E811E2" w:rsidRPr="00CC7602">
        <w:rPr>
          <w:color w:val="000000" w:themeColor="text1"/>
          <w:spacing w:val="-4"/>
          <w:sz w:val="22"/>
          <w:szCs w:val="22"/>
        </w:rPr>
        <w:t xml:space="preserve">by </w:t>
      </w:r>
      <w:r w:rsidRPr="00CC7602">
        <w:rPr>
          <w:color w:val="000000" w:themeColor="text1"/>
          <w:spacing w:val="-4"/>
          <w:sz w:val="22"/>
          <w:szCs w:val="22"/>
          <w:lang w:val="vi-VN"/>
        </w:rPr>
        <w:t xml:space="preserve">the </w:t>
      </w:r>
      <w:r w:rsidR="00E811E2" w:rsidRPr="00CC7602">
        <w:rPr>
          <w:color w:val="000000" w:themeColor="text1"/>
          <w:spacing w:val="-4"/>
          <w:sz w:val="22"/>
          <w:szCs w:val="22"/>
        </w:rPr>
        <w:t xml:space="preserve">internal </w:t>
      </w:r>
      <w:r w:rsidRPr="00CC7602">
        <w:rPr>
          <w:color w:val="000000" w:themeColor="text1"/>
          <w:spacing w:val="-4"/>
          <w:sz w:val="22"/>
          <w:szCs w:val="22"/>
          <w:lang w:val="vi-VN"/>
        </w:rPr>
        <w:t>agenc</w:t>
      </w:r>
      <w:r w:rsidR="00E811E2" w:rsidRPr="00CC7602">
        <w:rPr>
          <w:color w:val="000000" w:themeColor="text1"/>
          <w:spacing w:val="-4"/>
          <w:sz w:val="22"/>
          <w:szCs w:val="22"/>
        </w:rPr>
        <w:t>ies</w:t>
      </w:r>
      <w:r w:rsidRPr="00CC7602">
        <w:rPr>
          <w:color w:val="000000" w:themeColor="text1"/>
          <w:spacing w:val="-4"/>
          <w:sz w:val="22"/>
          <w:szCs w:val="22"/>
          <w:lang w:val="vi-VN"/>
        </w:rPr>
        <w:t xml:space="preserve">. In the field of criminal procedure, more specifically in the first instance trial of criminal cases, supervision activities are regulated by the  Criminal Procedure Code in </w:t>
      </w:r>
      <w:r w:rsidR="00E811E2" w:rsidRPr="00CC7602">
        <w:rPr>
          <w:color w:val="000000" w:themeColor="text1"/>
          <w:spacing w:val="-4"/>
          <w:sz w:val="22"/>
          <w:szCs w:val="22"/>
          <w:lang w:val="vi-VN"/>
        </w:rPr>
        <w:t>2015</w:t>
      </w:r>
      <w:r w:rsidR="00E811E2" w:rsidRPr="00CC7602">
        <w:rPr>
          <w:color w:val="000000" w:themeColor="text1"/>
          <w:spacing w:val="-4"/>
          <w:sz w:val="22"/>
          <w:szCs w:val="22"/>
        </w:rPr>
        <w:t xml:space="preserve"> in </w:t>
      </w:r>
      <w:r w:rsidRPr="00CC7602">
        <w:rPr>
          <w:color w:val="000000" w:themeColor="text1"/>
          <w:spacing w:val="-4"/>
          <w:sz w:val="22"/>
          <w:szCs w:val="22"/>
          <w:lang w:val="vi-VN"/>
        </w:rPr>
        <w:t>Article 33 of the 2015.</w:t>
      </w:r>
    </w:p>
    <w:p w14:paraId="6939CA62" w14:textId="77777777" w:rsidR="00D16144" w:rsidRPr="00CC7602" w:rsidRDefault="00D16144" w:rsidP="00D16144">
      <w:pPr>
        <w:spacing w:line="360" w:lineRule="auto"/>
        <w:ind w:firstLine="709"/>
        <w:jc w:val="both"/>
        <w:rPr>
          <w:b/>
          <w:bCs/>
          <w:i/>
          <w:iCs/>
          <w:color w:val="000000" w:themeColor="text1"/>
          <w:sz w:val="22"/>
          <w:szCs w:val="22"/>
        </w:rPr>
      </w:pPr>
      <w:r w:rsidRPr="00CC7602">
        <w:rPr>
          <w:b/>
          <w:bCs/>
          <w:i/>
          <w:iCs/>
          <w:color w:val="000000" w:themeColor="text1"/>
          <w:sz w:val="22"/>
          <w:szCs w:val="22"/>
        </w:rPr>
        <w:t>1.3.2. Mechanisms for ensuring the human rights of defendants in the first instance trial of criminal cases</w:t>
      </w:r>
    </w:p>
    <w:p w14:paraId="6915EEBC"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1.3.2.1. International mechanisms</w:t>
      </w:r>
    </w:p>
    <w:p w14:paraId="09749A09"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1.3.2.2. Regional mechanisms</w:t>
      </w:r>
    </w:p>
    <w:p w14:paraId="594608C9"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1.3.2.3. National mechanisms</w:t>
      </w:r>
    </w:p>
    <w:p w14:paraId="6ECBE5BA" w14:textId="620DAC20" w:rsidR="00D16144" w:rsidRPr="00CC7602" w:rsidRDefault="00D16144" w:rsidP="00D16144">
      <w:pPr>
        <w:spacing w:line="360" w:lineRule="auto"/>
        <w:ind w:firstLine="709"/>
        <w:jc w:val="both"/>
        <w:rPr>
          <w:b/>
          <w:bCs/>
          <w:i/>
          <w:iCs/>
          <w:color w:val="000000" w:themeColor="text1"/>
          <w:sz w:val="22"/>
          <w:szCs w:val="22"/>
        </w:rPr>
      </w:pPr>
      <w:r w:rsidRPr="00CC7602">
        <w:rPr>
          <w:b/>
          <w:bCs/>
          <w:i/>
          <w:iCs/>
          <w:color w:val="000000" w:themeColor="text1"/>
          <w:sz w:val="22"/>
          <w:szCs w:val="22"/>
        </w:rPr>
        <w:lastRenderedPageBreak/>
        <w:t xml:space="preserve">1.3.3. Factors affecting the </w:t>
      </w:r>
      <w:r w:rsidR="003D5554" w:rsidRPr="00CC7602">
        <w:rPr>
          <w:b/>
          <w:bCs/>
          <w:i/>
          <w:iCs/>
          <w:color w:val="000000" w:themeColor="text1"/>
          <w:sz w:val="22"/>
          <w:szCs w:val="22"/>
        </w:rPr>
        <w:t>ensuring</w:t>
      </w:r>
      <w:r w:rsidRPr="00CC7602">
        <w:rPr>
          <w:b/>
          <w:bCs/>
          <w:i/>
          <w:iCs/>
          <w:color w:val="000000" w:themeColor="text1"/>
          <w:sz w:val="22"/>
          <w:szCs w:val="22"/>
        </w:rPr>
        <w:t xml:space="preserve"> of human rights of defendants in the first instance trial of criminal cases</w:t>
      </w:r>
    </w:p>
    <w:p w14:paraId="1F390131" w14:textId="77777777" w:rsidR="00D16144" w:rsidRPr="00A155AB" w:rsidRDefault="00D16144" w:rsidP="00D16144">
      <w:pPr>
        <w:spacing w:line="360" w:lineRule="auto"/>
        <w:ind w:firstLine="709"/>
        <w:jc w:val="both"/>
        <w:rPr>
          <w:rFonts w:ascii="Times New Roman Italic" w:hAnsi="Times New Roman Italic"/>
          <w:i/>
          <w:iCs/>
          <w:color w:val="000000" w:themeColor="text1"/>
          <w:spacing w:val="-6"/>
          <w:sz w:val="22"/>
          <w:szCs w:val="22"/>
        </w:rPr>
      </w:pPr>
      <w:r w:rsidRPr="00A155AB">
        <w:rPr>
          <w:rFonts w:ascii="Times New Roman Italic" w:hAnsi="Times New Roman Italic"/>
          <w:i/>
          <w:iCs/>
          <w:color w:val="000000" w:themeColor="text1"/>
          <w:spacing w:val="-6"/>
          <w:sz w:val="22"/>
          <w:szCs w:val="22"/>
        </w:rPr>
        <w:t>1.3.3.1. Factors related to the Party's policies and guidelines</w:t>
      </w:r>
    </w:p>
    <w:p w14:paraId="68EF6893"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1.3.3.2. Legal factors</w:t>
      </w:r>
    </w:p>
    <w:p w14:paraId="438BBCF3"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1.3.3.3. Factors related to the organizational model and operation of competent agencies in criminal cases</w:t>
      </w:r>
    </w:p>
    <w:p w14:paraId="62DC7F2E" w14:textId="77777777" w:rsidR="00D16144"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1.3.3.4. Factors related to facilities and equipment serving the trial of criminal cases by the People's Court</w:t>
      </w:r>
    </w:p>
    <w:p w14:paraId="0DF6BB3E" w14:textId="4007FDCC" w:rsidR="00795643" w:rsidRPr="00CC7602" w:rsidRDefault="00D16144" w:rsidP="00D16144">
      <w:pPr>
        <w:spacing w:line="360" w:lineRule="auto"/>
        <w:ind w:firstLine="709"/>
        <w:jc w:val="both"/>
        <w:rPr>
          <w:i/>
          <w:iCs/>
          <w:color w:val="000000" w:themeColor="text1"/>
          <w:sz w:val="22"/>
          <w:szCs w:val="22"/>
        </w:rPr>
      </w:pPr>
      <w:r w:rsidRPr="00CC7602">
        <w:rPr>
          <w:i/>
          <w:iCs/>
          <w:color w:val="000000" w:themeColor="text1"/>
          <w:sz w:val="22"/>
          <w:szCs w:val="22"/>
        </w:rPr>
        <w:t>1.3.3.5. Human factors</w:t>
      </w:r>
    </w:p>
    <w:p w14:paraId="30702B97" w14:textId="77777777" w:rsidR="00E21497" w:rsidRPr="00CC7602" w:rsidRDefault="00E21497" w:rsidP="00C7021D">
      <w:pPr>
        <w:spacing w:line="360" w:lineRule="auto"/>
        <w:ind w:firstLine="709"/>
        <w:jc w:val="both"/>
        <w:rPr>
          <w:color w:val="000000" w:themeColor="text1"/>
          <w:sz w:val="22"/>
          <w:szCs w:val="22"/>
        </w:rPr>
      </w:pPr>
    </w:p>
    <w:p w14:paraId="06FA901B" w14:textId="77777777" w:rsidR="00FA2D14" w:rsidRPr="00CC7602" w:rsidRDefault="00FA2D14" w:rsidP="00C7021D">
      <w:pPr>
        <w:spacing w:line="360" w:lineRule="auto"/>
        <w:ind w:firstLine="709"/>
        <w:jc w:val="both"/>
        <w:rPr>
          <w:color w:val="000000" w:themeColor="text1"/>
          <w:sz w:val="22"/>
          <w:szCs w:val="22"/>
        </w:rPr>
      </w:pPr>
    </w:p>
    <w:p w14:paraId="546CAB5D" w14:textId="77777777" w:rsidR="00FA2D14" w:rsidRPr="00CC7602" w:rsidRDefault="00FA2D14" w:rsidP="00C7021D">
      <w:pPr>
        <w:spacing w:line="360" w:lineRule="auto"/>
        <w:ind w:firstLine="709"/>
        <w:jc w:val="both"/>
        <w:rPr>
          <w:color w:val="000000" w:themeColor="text1"/>
          <w:sz w:val="22"/>
          <w:szCs w:val="22"/>
        </w:rPr>
      </w:pPr>
    </w:p>
    <w:p w14:paraId="05445F71" w14:textId="77777777" w:rsidR="00FA2D14" w:rsidRPr="00CC7602" w:rsidRDefault="00FA2D14" w:rsidP="00C7021D">
      <w:pPr>
        <w:spacing w:line="360" w:lineRule="auto"/>
        <w:ind w:firstLine="709"/>
        <w:jc w:val="both"/>
        <w:rPr>
          <w:color w:val="000000" w:themeColor="text1"/>
          <w:sz w:val="22"/>
          <w:szCs w:val="22"/>
        </w:rPr>
      </w:pPr>
    </w:p>
    <w:p w14:paraId="56C8947A" w14:textId="77777777" w:rsidR="00FA2D14" w:rsidRPr="00CC7602" w:rsidRDefault="00FA2D14" w:rsidP="00C7021D">
      <w:pPr>
        <w:spacing w:line="360" w:lineRule="auto"/>
        <w:ind w:firstLine="709"/>
        <w:jc w:val="both"/>
        <w:rPr>
          <w:color w:val="000000" w:themeColor="text1"/>
          <w:sz w:val="22"/>
          <w:szCs w:val="22"/>
        </w:rPr>
      </w:pPr>
    </w:p>
    <w:p w14:paraId="38934B8D" w14:textId="77777777" w:rsidR="00FA2D14" w:rsidRPr="00CC7602" w:rsidRDefault="00FA2D14" w:rsidP="00C7021D">
      <w:pPr>
        <w:spacing w:line="360" w:lineRule="auto"/>
        <w:ind w:firstLine="709"/>
        <w:jc w:val="both"/>
        <w:rPr>
          <w:color w:val="000000" w:themeColor="text1"/>
          <w:sz w:val="22"/>
          <w:szCs w:val="22"/>
        </w:rPr>
      </w:pPr>
    </w:p>
    <w:p w14:paraId="1F77D774" w14:textId="77777777" w:rsidR="00FA2D14" w:rsidRPr="00CC7602" w:rsidRDefault="00FA2D14" w:rsidP="00C7021D">
      <w:pPr>
        <w:spacing w:line="360" w:lineRule="auto"/>
        <w:ind w:firstLine="709"/>
        <w:jc w:val="both"/>
        <w:rPr>
          <w:color w:val="000000" w:themeColor="text1"/>
          <w:sz w:val="22"/>
          <w:szCs w:val="22"/>
        </w:rPr>
      </w:pPr>
    </w:p>
    <w:p w14:paraId="07670805" w14:textId="77777777" w:rsidR="00FA2D14" w:rsidRPr="00CC7602" w:rsidRDefault="00FA2D14" w:rsidP="00C7021D">
      <w:pPr>
        <w:spacing w:line="360" w:lineRule="auto"/>
        <w:ind w:firstLine="709"/>
        <w:jc w:val="both"/>
        <w:rPr>
          <w:color w:val="000000" w:themeColor="text1"/>
          <w:sz w:val="22"/>
          <w:szCs w:val="22"/>
        </w:rPr>
      </w:pPr>
    </w:p>
    <w:p w14:paraId="443F3BEC" w14:textId="77777777" w:rsidR="00FA2D14" w:rsidRPr="00CC7602" w:rsidRDefault="00FA2D14" w:rsidP="00C7021D">
      <w:pPr>
        <w:spacing w:line="360" w:lineRule="auto"/>
        <w:ind w:firstLine="709"/>
        <w:jc w:val="both"/>
        <w:rPr>
          <w:color w:val="000000" w:themeColor="text1"/>
          <w:sz w:val="22"/>
          <w:szCs w:val="22"/>
        </w:rPr>
      </w:pPr>
    </w:p>
    <w:p w14:paraId="6C80ED05" w14:textId="77777777" w:rsidR="00FA2D14" w:rsidRPr="00CC7602" w:rsidRDefault="00FA2D14" w:rsidP="00C7021D">
      <w:pPr>
        <w:spacing w:line="360" w:lineRule="auto"/>
        <w:ind w:firstLine="709"/>
        <w:jc w:val="both"/>
        <w:rPr>
          <w:color w:val="000000" w:themeColor="text1"/>
          <w:sz w:val="22"/>
          <w:szCs w:val="22"/>
        </w:rPr>
      </w:pPr>
    </w:p>
    <w:p w14:paraId="2C57EB38" w14:textId="77777777" w:rsidR="00FA2D14" w:rsidRPr="00CC7602" w:rsidRDefault="00FA2D14" w:rsidP="00C7021D">
      <w:pPr>
        <w:spacing w:line="360" w:lineRule="auto"/>
        <w:ind w:firstLine="709"/>
        <w:jc w:val="both"/>
        <w:rPr>
          <w:color w:val="000000" w:themeColor="text1"/>
          <w:sz w:val="22"/>
          <w:szCs w:val="22"/>
        </w:rPr>
      </w:pPr>
    </w:p>
    <w:p w14:paraId="27BC834A" w14:textId="77777777" w:rsidR="00FA2D14" w:rsidRPr="00CC7602" w:rsidRDefault="00FA2D14" w:rsidP="00C7021D">
      <w:pPr>
        <w:spacing w:line="360" w:lineRule="auto"/>
        <w:ind w:firstLine="709"/>
        <w:jc w:val="both"/>
        <w:rPr>
          <w:color w:val="000000" w:themeColor="text1"/>
          <w:sz w:val="22"/>
          <w:szCs w:val="22"/>
        </w:rPr>
      </w:pPr>
    </w:p>
    <w:p w14:paraId="1CE6F960" w14:textId="77777777" w:rsidR="00FA2D14" w:rsidRPr="00CC7602" w:rsidRDefault="00FA2D14" w:rsidP="00C7021D">
      <w:pPr>
        <w:spacing w:line="360" w:lineRule="auto"/>
        <w:ind w:firstLine="709"/>
        <w:jc w:val="both"/>
        <w:rPr>
          <w:color w:val="000000" w:themeColor="text1"/>
          <w:sz w:val="22"/>
          <w:szCs w:val="22"/>
        </w:rPr>
      </w:pPr>
    </w:p>
    <w:p w14:paraId="76BFF4BC" w14:textId="77777777" w:rsidR="00FA2D14" w:rsidRPr="00CC7602" w:rsidRDefault="00FA2D14" w:rsidP="00C7021D">
      <w:pPr>
        <w:spacing w:line="360" w:lineRule="auto"/>
        <w:ind w:firstLine="709"/>
        <w:jc w:val="both"/>
        <w:rPr>
          <w:color w:val="000000" w:themeColor="text1"/>
          <w:sz w:val="22"/>
          <w:szCs w:val="22"/>
        </w:rPr>
      </w:pPr>
    </w:p>
    <w:p w14:paraId="75D1BAA7" w14:textId="77777777" w:rsidR="003D5554" w:rsidRPr="00CC7602" w:rsidRDefault="003D5554" w:rsidP="00C7021D">
      <w:pPr>
        <w:spacing w:line="360" w:lineRule="auto"/>
        <w:ind w:firstLine="709"/>
        <w:jc w:val="both"/>
        <w:rPr>
          <w:color w:val="000000" w:themeColor="text1"/>
          <w:sz w:val="22"/>
          <w:szCs w:val="22"/>
        </w:rPr>
      </w:pPr>
    </w:p>
    <w:p w14:paraId="17627845" w14:textId="59E97CA2" w:rsidR="00572392" w:rsidRPr="00CC7602" w:rsidRDefault="00572392" w:rsidP="003D5554">
      <w:pPr>
        <w:spacing w:line="360" w:lineRule="auto"/>
        <w:jc w:val="center"/>
        <w:rPr>
          <w:b/>
          <w:bCs/>
          <w:color w:val="000000" w:themeColor="text1"/>
          <w:spacing w:val="-4"/>
          <w:sz w:val="22"/>
          <w:szCs w:val="22"/>
        </w:rPr>
      </w:pPr>
      <w:r w:rsidRPr="00CC7602">
        <w:rPr>
          <w:b/>
          <w:bCs/>
          <w:color w:val="000000" w:themeColor="text1"/>
          <w:spacing w:val="-4"/>
          <w:sz w:val="22"/>
          <w:szCs w:val="22"/>
        </w:rPr>
        <w:lastRenderedPageBreak/>
        <w:t>CHAPTER 2</w:t>
      </w:r>
    </w:p>
    <w:p w14:paraId="37ACB726" w14:textId="5A2C6A05" w:rsidR="00572392" w:rsidRPr="00CC7602" w:rsidRDefault="00572392" w:rsidP="003D5554">
      <w:pPr>
        <w:spacing w:line="360" w:lineRule="auto"/>
        <w:jc w:val="center"/>
        <w:rPr>
          <w:b/>
          <w:bCs/>
          <w:color w:val="000000" w:themeColor="text1"/>
          <w:spacing w:val="-4"/>
          <w:sz w:val="22"/>
          <w:szCs w:val="22"/>
        </w:rPr>
      </w:pPr>
      <w:r w:rsidRPr="00CC7602">
        <w:rPr>
          <w:b/>
          <w:bCs/>
          <w:color w:val="000000" w:themeColor="text1"/>
          <w:spacing w:val="-4"/>
          <w:sz w:val="22"/>
          <w:szCs w:val="22"/>
        </w:rPr>
        <w:t xml:space="preserve">PROVISIONS OF VIETNAMESE CRIMINAL PROCEDURE </w:t>
      </w:r>
      <w:r w:rsidR="00F004C1" w:rsidRPr="00CC7602">
        <w:rPr>
          <w:b/>
          <w:bCs/>
          <w:color w:val="000000" w:themeColor="text1"/>
          <w:spacing w:val="-4"/>
          <w:sz w:val="22"/>
          <w:szCs w:val="22"/>
        </w:rPr>
        <w:t>CODE</w:t>
      </w:r>
      <w:r w:rsidRPr="00CC7602">
        <w:rPr>
          <w:b/>
          <w:bCs/>
          <w:color w:val="000000" w:themeColor="text1"/>
          <w:spacing w:val="-4"/>
          <w:sz w:val="22"/>
          <w:szCs w:val="22"/>
        </w:rPr>
        <w:t xml:space="preserve"> AND PRACTICE OF ENSURING HUMAN RIGHTS OF DEFENDANTS IN FIRST-INSTANCE TRIAL OF CRIMINAL CASES</w:t>
      </w:r>
    </w:p>
    <w:p w14:paraId="771EE67B" w14:textId="77777777" w:rsidR="003D5554" w:rsidRPr="00CC7602" w:rsidRDefault="003D5554" w:rsidP="00572392">
      <w:pPr>
        <w:spacing w:line="360" w:lineRule="auto"/>
        <w:ind w:firstLine="567"/>
        <w:jc w:val="both"/>
        <w:rPr>
          <w:b/>
          <w:bCs/>
          <w:color w:val="000000" w:themeColor="text1"/>
          <w:spacing w:val="-4"/>
          <w:sz w:val="22"/>
          <w:szCs w:val="22"/>
        </w:rPr>
      </w:pPr>
    </w:p>
    <w:p w14:paraId="77FAFC9A" w14:textId="5AC4CCB0" w:rsidR="00572392" w:rsidRPr="00CC7602" w:rsidRDefault="00572392" w:rsidP="00572392">
      <w:pPr>
        <w:spacing w:line="360" w:lineRule="auto"/>
        <w:ind w:firstLine="567"/>
        <w:jc w:val="both"/>
        <w:rPr>
          <w:b/>
          <w:bCs/>
          <w:color w:val="000000" w:themeColor="text1"/>
          <w:spacing w:val="-4"/>
          <w:sz w:val="22"/>
          <w:szCs w:val="22"/>
        </w:rPr>
      </w:pPr>
      <w:r w:rsidRPr="00CC7602">
        <w:rPr>
          <w:b/>
          <w:bCs/>
          <w:color w:val="000000" w:themeColor="text1"/>
          <w:spacing w:val="-4"/>
          <w:sz w:val="22"/>
          <w:szCs w:val="22"/>
        </w:rPr>
        <w:t xml:space="preserve">2.1. Provisions of Vietnamese criminal procedure </w:t>
      </w:r>
      <w:r w:rsidR="00F004C1" w:rsidRPr="00CC7602">
        <w:rPr>
          <w:b/>
          <w:bCs/>
          <w:color w:val="000000" w:themeColor="text1"/>
          <w:spacing w:val="-4"/>
          <w:sz w:val="22"/>
          <w:szCs w:val="22"/>
        </w:rPr>
        <w:t>code</w:t>
      </w:r>
      <w:r w:rsidRPr="00CC7602">
        <w:rPr>
          <w:b/>
          <w:bCs/>
          <w:color w:val="000000" w:themeColor="text1"/>
          <w:spacing w:val="-4"/>
          <w:sz w:val="22"/>
          <w:szCs w:val="22"/>
        </w:rPr>
        <w:t xml:space="preserve"> related to ensuring human rights of defendants in first-instance trial of criminal cases</w:t>
      </w:r>
    </w:p>
    <w:p w14:paraId="72B98AF1" w14:textId="77777777" w:rsidR="00572392" w:rsidRPr="00CC7602" w:rsidRDefault="00572392" w:rsidP="00572392">
      <w:pPr>
        <w:spacing w:line="360" w:lineRule="auto"/>
        <w:ind w:firstLine="567"/>
        <w:jc w:val="both"/>
        <w:rPr>
          <w:b/>
          <w:bCs/>
          <w:i/>
          <w:iCs/>
          <w:color w:val="000000" w:themeColor="text1"/>
          <w:spacing w:val="-4"/>
          <w:sz w:val="22"/>
          <w:szCs w:val="22"/>
        </w:rPr>
      </w:pPr>
      <w:r w:rsidRPr="00CC7602">
        <w:rPr>
          <w:b/>
          <w:bCs/>
          <w:i/>
          <w:iCs/>
          <w:color w:val="000000" w:themeColor="text1"/>
          <w:spacing w:val="-4"/>
          <w:sz w:val="22"/>
          <w:szCs w:val="22"/>
        </w:rPr>
        <w:t>2.1.1. Provisions on basic principles in criminal proceedings related to ensuring human rights of defendants in first-instance trial of criminal cases</w:t>
      </w:r>
    </w:p>
    <w:p w14:paraId="53142813" w14:textId="77777777" w:rsidR="00572392" w:rsidRPr="00CC7602" w:rsidRDefault="00572392" w:rsidP="00572392">
      <w:pPr>
        <w:spacing w:line="360" w:lineRule="auto"/>
        <w:ind w:firstLine="567"/>
        <w:jc w:val="both"/>
        <w:rPr>
          <w:i/>
          <w:iCs/>
          <w:color w:val="000000" w:themeColor="text1"/>
          <w:spacing w:val="-4"/>
          <w:sz w:val="22"/>
          <w:szCs w:val="22"/>
        </w:rPr>
      </w:pPr>
      <w:r w:rsidRPr="00CC7602">
        <w:rPr>
          <w:i/>
          <w:iCs/>
          <w:color w:val="000000" w:themeColor="text1"/>
          <w:spacing w:val="-4"/>
          <w:sz w:val="22"/>
          <w:szCs w:val="22"/>
        </w:rPr>
        <w:t>2.1.1.1. Principles of recognizing, respecting, protecting and ensuring human rights</w:t>
      </w:r>
    </w:p>
    <w:p w14:paraId="475249BA" w14:textId="0E5255FF" w:rsidR="00572392" w:rsidRPr="00CC7602" w:rsidRDefault="00572392" w:rsidP="00572392">
      <w:pPr>
        <w:spacing w:line="360" w:lineRule="auto"/>
        <w:ind w:firstLine="567"/>
        <w:jc w:val="both"/>
        <w:rPr>
          <w:color w:val="000000" w:themeColor="text1"/>
          <w:spacing w:val="-4"/>
          <w:sz w:val="22"/>
          <w:szCs w:val="22"/>
        </w:rPr>
      </w:pPr>
      <w:r w:rsidRPr="00CC7602">
        <w:rPr>
          <w:i/>
          <w:iCs/>
          <w:color w:val="000000" w:themeColor="text1"/>
          <w:spacing w:val="-4"/>
          <w:sz w:val="22"/>
          <w:szCs w:val="22"/>
        </w:rPr>
        <w:t>The first</w:t>
      </w:r>
      <w:r w:rsidRPr="00CC7602">
        <w:rPr>
          <w:color w:val="000000" w:themeColor="text1"/>
          <w:spacing w:val="-4"/>
          <w:sz w:val="22"/>
          <w:szCs w:val="22"/>
        </w:rPr>
        <w:t>, the principle of respecting and protecting human rights, the rights and legitimate interests of individuals (Article 8 of the Criminal Procedure Code</w:t>
      </w:r>
      <w:r w:rsidR="00F004C1" w:rsidRPr="00CC7602">
        <w:rPr>
          <w:color w:val="000000" w:themeColor="text1"/>
          <w:spacing w:val="-4"/>
          <w:sz w:val="22"/>
          <w:szCs w:val="22"/>
        </w:rPr>
        <w:t xml:space="preserve"> in 2015</w:t>
      </w:r>
      <w:r w:rsidRPr="00CC7602">
        <w:rPr>
          <w:color w:val="000000" w:themeColor="text1"/>
          <w:spacing w:val="-4"/>
          <w:sz w:val="22"/>
          <w:szCs w:val="22"/>
        </w:rPr>
        <w:t>). The content of this principle is reflected in the following aspects:</w:t>
      </w:r>
    </w:p>
    <w:p w14:paraId="3AE342D5" w14:textId="34E36259" w:rsidR="00572392" w:rsidRPr="00CC7602" w:rsidRDefault="00572392" w:rsidP="00572392">
      <w:pPr>
        <w:spacing w:line="360" w:lineRule="auto"/>
        <w:ind w:firstLine="567"/>
        <w:jc w:val="both"/>
        <w:rPr>
          <w:color w:val="000000" w:themeColor="text1"/>
          <w:spacing w:val="-4"/>
          <w:sz w:val="22"/>
          <w:szCs w:val="22"/>
        </w:rPr>
      </w:pPr>
      <w:r w:rsidRPr="00CC7602">
        <w:rPr>
          <w:color w:val="000000" w:themeColor="text1"/>
          <w:spacing w:val="-4"/>
          <w:sz w:val="22"/>
          <w:szCs w:val="22"/>
        </w:rPr>
        <w:t xml:space="preserve">Firstly, this principle has determined the objects to be respected, protected and </w:t>
      </w:r>
      <w:r w:rsidR="00A155AB" w:rsidRPr="00CC7602">
        <w:rPr>
          <w:color w:val="000000" w:themeColor="text1"/>
          <w:spacing w:val="-4"/>
          <w:sz w:val="22"/>
          <w:szCs w:val="22"/>
        </w:rPr>
        <w:t>ensured</w:t>
      </w:r>
      <w:r w:rsidRPr="00CC7602">
        <w:rPr>
          <w:color w:val="000000" w:themeColor="text1"/>
          <w:spacing w:val="-4"/>
          <w:sz w:val="22"/>
          <w:szCs w:val="22"/>
        </w:rPr>
        <w:t xml:space="preserve"> in criminal proceedings, which are human rights, rights and legitimate interests of all individuals </w:t>
      </w:r>
      <w:r w:rsidR="00F004C1" w:rsidRPr="00CC7602">
        <w:rPr>
          <w:color w:val="000000" w:themeColor="text1"/>
          <w:spacing w:val="-4"/>
          <w:sz w:val="22"/>
          <w:szCs w:val="22"/>
        </w:rPr>
        <w:t xml:space="preserve">who </w:t>
      </w:r>
      <w:r w:rsidR="00A155AB" w:rsidRPr="00CC7602">
        <w:rPr>
          <w:color w:val="000000" w:themeColor="text1"/>
          <w:spacing w:val="-4"/>
          <w:sz w:val="22"/>
          <w:szCs w:val="22"/>
        </w:rPr>
        <w:t>are participating</w:t>
      </w:r>
      <w:r w:rsidRPr="00CC7602">
        <w:rPr>
          <w:color w:val="000000" w:themeColor="text1"/>
          <w:spacing w:val="-4"/>
          <w:sz w:val="22"/>
          <w:szCs w:val="22"/>
        </w:rPr>
        <w:t xml:space="preserve"> in criminal proceedings, including defendants.</w:t>
      </w:r>
    </w:p>
    <w:p w14:paraId="3B87AC30" w14:textId="6C940480" w:rsidR="00572392" w:rsidRPr="00CC7602" w:rsidRDefault="00572392" w:rsidP="00572392">
      <w:pPr>
        <w:spacing w:line="360" w:lineRule="auto"/>
        <w:ind w:firstLine="567"/>
        <w:jc w:val="both"/>
        <w:rPr>
          <w:color w:val="000000" w:themeColor="text1"/>
          <w:spacing w:val="-4"/>
          <w:sz w:val="22"/>
          <w:szCs w:val="22"/>
        </w:rPr>
      </w:pPr>
      <w:r w:rsidRPr="00CC7602">
        <w:rPr>
          <w:color w:val="000000" w:themeColor="text1"/>
          <w:spacing w:val="-4"/>
          <w:sz w:val="22"/>
          <w:szCs w:val="22"/>
        </w:rPr>
        <w:lastRenderedPageBreak/>
        <w:t xml:space="preserve">Secondly, the responsibility to respect, protect and ensure human rights, rights and legitimate interests of individuals </w:t>
      </w:r>
      <w:r w:rsidR="00A155AB" w:rsidRPr="00CC7602">
        <w:rPr>
          <w:color w:val="000000" w:themeColor="text1"/>
          <w:spacing w:val="-4"/>
          <w:sz w:val="22"/>
          <w:szCs w:val="22"/>
        </w:rPr>
        <w:t>belong</w:t>
      </w:r>
      <w:r w:rsidRPr="00CC7602">
        <w:rPr>
          <w:color w:val="000000" w:themeColor="text1"/>
          <w:spacing w:val="-4"/>
          <w:sz w:val="22"/>
          <w:szCs w:val="22"/>
        </w:rPr>
        <w:t xml:space="preserve"> to the competent agencies and </w:t>
      </w:r>
      <w:r w:rsidR="00FA05AF" w:rsidRPr="00CC7602">
        <w:rPr>
          <w:color w:val="000000" w:themeColor="text1"/>
          <w:spacing w:val="-4"/>
          <w:sz w:val="22"/>
          <w:szCs w:val="22"/>
        </w:rPr>
        <w:t>people</w:t>
      </w:r>
      <w:r w:rsidRPr="00CC7602">
        <w:rPr>
          <w:color w:val="000000" w:themeColor="text1"/>
          <w:spacing w:val="-4"/>
          <w:sz w:val="22"/>
          <w:szCs w:val="22"/>
        </w:rPr>
        <w:t xml:space="preserve"> conducting the proceedings.</w:t>
      </w:r>
    </w:p>
    <w:p w14:paraId="5EE579DD" w14:textId="6E70FB14" w:rsidR="00572392" w:rsidRPr="00CC7602" w:rsidRDefault="00572392" w:rsidP="00572392">
      <w:pPr>
        <w:spacing w:line="360" w:lineRule="auto"/>
        <w:ind w:firstLine="567"/>
        <w:jc w:val="both"/>
        <w:rPr>
          <w:color w:val="000000" w:themeColor="text1"/>
          <w:spacing w:val="-4"/>
          <w:sz w:val="22"/>
          <w:szCs w:val="22"/>
        </w:rPr>
      </w:pPr>
      <w:proofErr w:type="gramStart"/>
      <w:r w:rsidRPr="00CC7602">
        <w:rPr>
          <w:i/>
          <w:iCs/>
          <w:color w:val="000000" w:themeColor="text1"/>
          <w:spacing w:val="-4"/>
          <w:sz w:val="22"/>
          <w:szCs w:val="22"/>
        </w:rPr>
        <w:t>The second</w:t>
      </w:r>
      <w:proofErr w:type="gramEnd"/>
      <w:r w:rsidRPr="00CC7602">
        <w:rPr>
          <w:i/>
          <w:iCs/>
          <w:color w:val="000000" w:themeColor="text1"/>
          <w:spacing w:val="-4"/>
          <w:sz w:val="22"/>
          <w:szCs w:val="22"/>
        </w:rPr>
        <w:t>,</w:t>
      </w:r>
      <w:r w:rsidRPr="00CC7602">
        <w:rPr>
          <w:color w:val="000000" w:themeColor="text1"/>
          <w:spacing w:val="-4"/>
          <w:sz w:val="22"/>
          <w:szCs w:val="22"/>
        </w:rPr>
        <w:t xml:space="preserve"> the principle of ensuring equality before the law (Article 9 of the 2015 Criminal Procedure Code). The content of this principle is expressed through the following contents:</w:t>
      </w:r>
    </w:p>
    <w:p w14:paraId="2480F79E" w14:textId="41A92033" w:rsidR="00572392" w:rsidRPr="00CC7602" w:rsidRDefault="00572392" w:rsidP="00572392">
      <w:pPr>
        <w:spacing w:line="360" w:lineRule="auto"/>
        <w:ind w:firstLine="567"/>
        <w:jc w:val="both"/>
        <w:rPr>
          <w:color w:val="000000" w:themeColor="text1"/>
          <w:spacing w:val="-4"/>
          <w:sz w:val="22"/>
          <w:szCs w:val="22"/>
        </w:rPr>
      </w:pPr>
      <w:r w:rsidRPr="00CC7602">
        <w:rPr>
          <w:color w:val="000000" w:themeColor="text1"/>
          <w:spacing w:val="-4"/>
          <w:sz w:val="22"/>
          <w:szCs w:val="22"/>
        </w:rPr>
        <w:t xml:space="preserve">Firstly, criminal proceedings must be conducted according to the principle that everyone is equal </w:t>
      </w:r>
      <w:r w:rsidR="00F004C1" w:rsidRPr="00CC7602">
        <w:rPr>
          <w:color w:val="000000" w:themeColor="text1"/>
          <w:spacing w:val="-4"/>
          <w:sz w:val="22"/>
          <w:szCs w:val="22"/>
        </w:rPr>
        <w:t>under</w:t>
      </w:r>
      <w:r w:rsidRPr="00CC7602">
        <w:rPr>
          <w:color w:val="000000" w:themeColor="text1"/>
          <w:spacing w:val="-4"/>
          <w:sz w:val="22"/>
          <w:szCs w:val="22"/>
        </w:rPr>
        <w:t xml:space="preserve"> the law, which means that everyone with the same procedural status and legal status when participating in the proceedings is equal in their rights and obligations.</w:t>
      </w:r>
    </w:p>
    <w:p w14:paraId="02A82432" w14:textId="28D5C936" w:rsidR="00572392" w:rsidRPr="00CC7602" w:rsidRDefault="00572392" w:rsidP="00572392">
      <w:pPr>
        <w:spacing w:line="360" w:lineRule="auto"/>
        <w:ind w:firstLine="567"/>
        <w:jc w:val="both"/>
        <w:rPr>
          <w:color w:val="000000" w:themeColor="text1"/>
          <w:spacing w:val="-4"/>
          <w:sz w:val="22"/>
          <w:szCs w:val="22"/>
        </w:rPr>
      </w:pPr>
      <w:r w:rsidRPr="00CC7602">
        <w:rPr>
          <w:color w:val="000000" w:themeColor="text1"/>
          <w:spacing w:val="-4"/>
          <w:sz w:val="22"/>
          <w:szCs w:val="22"/>
        </w:rPr>
        <w:t>Secondly, all ethnicities, genders, beliefs, religions, social classes and statuses when participating in criminal proceedings are not discriminated against.</w:t>
      </w:r>
    </w:p>
    <w:p w14:paraId="46E62639" w14:textId="64563682" w:rsidR="00572392" w:rsidRPr="00CC7602" w:rsidRDefault="00572392" w:rsidP="00572392">
      <w:pPr>
        <w:spacing w:line="360" w:lineRule="auto"/>
        <w:ind w:firstLine="567"/>
        <w:jc w:val="both"/>
        <w:rPr>
          <w:color w:val="000000" w:themeColor="text1"/>
          <w:spacing w:val="-4"/>
          <w:sz w:val="22"/>
          <w:szCs w:val="22"/>
        </w:rPr>
      </w:pPr>
      <w:r w:rsidRPr="00CC7602">
        <w:rPr>
          <w:color w:val="000000" w:themeColor="text1"/>
          <w:spacing w:val="-4"/>
          <w:sz w:val="22"/>
          <w:szCs w:val="22"/>
        </w:rPr>
        <w:t>Thirdly, anyone who commits a crime is dealt with according to the law.</w:t>
      </w:r>
    </w:p>
    <w:p w14:paraId="7572BD66" w14:textId="77777777" w:rsidR="000A145B" w:rsidRPr="00CC7602" w:rsidRDefault="000A145B" w:rsidP="000A145B">
      <w:pPr>
        <w:spacing w:line="360" w:lineRule="auto"/>
        <w:ind w:firstLine="709"/>
        <w:jc w:val="both"/>
        <w:rPr>
          <w:i/>
          <w:iCs/>
          <w:color w:val="000000" w:themeColor="text1"/>
          <w:sz w:val="22"/>
          <w:szCs w:val="22"/>
        </w:rPr>
      </w:pPr>
      <w:bookmarkStart w:id="3" w:name="_Hlk153789614"/>
      <w:r w:rsidRPr="00CC7602">
        <w:rPr>
          <w:i/>
          <w:iCs/>
          <w:color w:val="000000" w:themeColor="text1"/>
          <w:sz w:val="22"/>
          <w:szCs w:val="22"/>
        </w:rPr>
        <w:t>2.1.1.2. Principles of timely, fair, public trial and ensuring the inseparability between human rights, citizen rights and obligations to the state and society, citizen obligations</w:t>
      </w:r>
    </w:p>
    <w:p w14:paraId="4DD8D8A2" w14:textId="6AD748CE" w:rsidR="000A145B" w:rsidRPr="00CC7602" w:rsidRDefault="000A145B" w:rsidP="000A145B">
      <w:pPr>
        <w:spacing w:line="360" w:lineRule="auto"/>
        <w:ind w:firstLine="709"/>
        <w:jc w:val="both"/>
        <w:rPr>
          <w:color w:val="000000" w:themeColor="text1"/>
          <w:sz w:val="22"/>
          <w:szCs w:val="22"/>
        </w:rPr>
      </w:pPr>
      <w:proofErr w:type="gramStart"/>
      <w:r w:rsidRPr="00CC7602">
        <w:rPr>
          <w:i/>
          <w:iCs/>
          <w:color w:val="000000" w:themeColor="text1"/>
          <w:sz w:val="22"/>
          <w:szCs w:val="22"/>
        </w:rPr>
        <w:t>The first</w:t>
      </w:r>
      <w:proofErr w:type="gramEnd"/>
      <w:r w:rsidRPr="00CC7602">
        <w:rPr>
          <w:i/>
          <w:iCs/>
          <w:color w:val="000000" w:themeColor="text1"/>
          <w:sz w:val="22"/>
          <w:szCs w:val="22"/>
        </w:rPr>
        <w:t>,</w:t>
      </w:r>
      <w:r w:rsidRPr="00CC7602">
        <w:rPr>
          <w:color w:val="000000" w:themeColor="text1"/>
          <w:sz w:val="22"/>
          <w:szCs w:val="22"/>
        </w:rPr>
        <w:t xml:space="preserve"> the principle of the Court's timely, fair, and public trial (Article 25 of the</w:t>
      </w:r>
      <w:r w:rsidR="00A12D17" w:rsidRPr="00CC7602">
        <w:rPr>
          <w:color w:val="000000" w:themeColor="text1"/>
          <w:sz w:val="22"/>
          <w:szCs w:val="22"/>
        </w:rPr>
        <w:t xml:space="preserve"> C</w:t>
      </w:r>
      <w:r w:rsidRPr="00CC7602">
        <w:rPr>
          <w:color w:val="000000" w:themeColor="text1"/>
          <w:sz w:val="22"/>
          <w:szCs w:val="22"/>
        </w:rPr>
        <w:t>riminal Procedure Code</w:t>
      </w:r>
      <w:r w:rsidR="00A12D17" w:rsidRPr="00CC7602">
        <w:rPr>
          <w:color w:val="000000" w:themeColor="text1"/>
          <w:sz w:val="22"/>
          <w:szCs w:val="22"/>
        </w:rPr>
        <w:t xml:space="preserve"> in 2015</w:t>
      </w:r>
      <w:r w:rsidRPr="00CC7602">
        <w:rPr>
          <w:color w:val="000000" w:themeColor="text1"/>
          <w:sz w:val="22"/>
          <w:szCs w:val="22"/>
        </w:rPr>
        <w:t>). This principle includes the following contents:</w:t>
      </w:r>
    </w:p>
    <w:p w14:paraId="12FB8BF5" w14:textId="4D23EBC9" w:rsidR="000A145B" w:rsidRPr="00CC7602" w:rsidRDefault="000A145B" w:rsidP="000A145B">
      <w:pPr>
        <w:spacing w:line="360" w:lineRule="auto"/>
        <w:ind w:firstLine="709"/>
        <w:jc w:val="both"/>
        <w:rPr>
          <w:color w:val="000000" w:themeColor="text1"/>
          <w:spacing w:val="-10"/>
          <w:sz w:val="22"/>
          <w:szCs w:val="22"/>
        </w:rPr>
      </w:pPr>
      <w:r w:rsidRPr="00CC7602">
        <w:rPr>
          <w:color w:val="000000" w:themeColor="text1"/>
          <w:spacing w:val="-10"/>
          <w:sz w:val="22"/>
          <w:szCs w:val="22"/>
        </w:rPr>
        <w:t>Firstly, the Court conducts timely trials within the time limit prescribed by law.</w:t>
      </w:r>
    </w:p>
    <w:p w14:paraId="5734E5F5" w14:textId="47DEA6FA"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Secondly, the Court conducts fair trials.</w:t>
      </w:r>
    </w:p>
    <w:p w14:paraId="2366CB70" w14:textId="1EEA7134"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lastRenderedPageBreak/>
        <w:t>Thirdly, the Court conducts public trials.</w:t>
      </w:r>
    </w:p>
    <w:p w14:paraId="39973C96" w14:textId="5C2DEBE6" w:rsidR="000A145B" w:rsidRPr="00CC7602" w:rsidRDefault="000A145B" w:rsidP="000A145B">
      <w:pPr>
        <w:spacing w:line="360" w:lineRule="auto"/>
        <w:ind w:firstLine="709"/>
        <w:jc w:val="both"/>
        <w:rPr>
          <w:color w:val="000000" w:themeColor="text1"/>
          <w:sz w:val="22"/>
          <w:szCs w:val="22"/>
        </w:rPr>
      </w:pPr>
      <w:proofErr w:type="gramStart"/>
      <w:r w:rsidRPr="00CC7602">
        <w:rPr>
          <w:i/>
          <w:iCs/>
          <w:color w:val="000000" w:themeColor="text1"/>
          <w:sz w:val="22"/>
          <w:szCs w:val="22"/>
        </w:rPr>
        <w:t>The second</w:t>
      </w:r>
      <w:proofErr w:type="gramEnd"/>
      <w:r w:rsidRPr="00CC7602">
        <w:rPr>
          <w:color w:val="000000" w:themeColor="text1"/>
          <w:sz w:val="22"/>
          <w:szCs w:val="22"/>
        </w:rPr>
        <w:t>, the principle of presumption of innocence (Article 13 of the</w:t>
      </w:r>
      <w:r w:rsidR="00C531B9" w:rsidRPr="00CC7602">
        <w:rPr>
          <w:color w:val="000000" w:themeColor="text1"/>
          <w:sz w:val="22"/>
          <w:szCs w:val="22"/>
        </w:rPr>
        <w:t xml:space="preserve"> </w:t>
      </w:r>
      <w:r w:rsidRPr="00CC7602">
        <w:rPr>
          <w:color w:val="000000" w:themeColor="text1"/>
          <w:sz w:val="22"/>
          <w:szCs w:val="22"/>
        </w:rPr>
        <w:t>Criminal Procedure Code</w:t>
      </w:r>
      <w:r w:rsidR="00C531B9" w:rsidRPr="00CC7602">
        <w:rPr>
          <w:color w:val="000000" w:themeColor="text1"/>
          <w:sz w:val="22"/>
          <w:szCs w:val="22"/>
        </w:rPr>
        <w:t xml:space="preserve"> in 2015</w:t>
      </w:r>
      <w:r w:rsidRPr="00CC7602">
        <w:rPr>
          <w:color w:val="000000" w:themeColor="text1"/>
          <w:sz w:val="22"/>
          <w:szCs w:val="22"/>
        </w:rPr>
        <w:t xml:space="preserve">). The content of this </w:t>
      </w:r>
      <w:r w:rsidR="00C531B9" w:rsidRPr="00CC7602">
        <w:rPr>
          <w:color w:val="000000" w:themeColor="text1"/>
          <w:sz w:val="22"/>
          <w:szCs w:val="22"/>
        </w:rPr>
        <w:t>principle</w:t>
      </w:r>
      <w:r w:rsidRPr="00CC7602">
        <w:rPr>
          <w:color w:val="000000" w:themeColor="text1"/>
          <w:sz w:val="22"/>
          <w:szCs w:val="22"/>
        </w:rPr>
        <w:t xml:space="preserve"> is expressed in the following aspects:</w:t>
      </w:r>
    </w:p>
    <w:p w14:paraId="79FC2978" w14:textId="52B672D0"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Firstly, the principle of presumption of innocence is only applied to the accused and implemented within the scope of the Criminal Law and Criminal Procedure Code.</w:t>
      </w:r>
    </w:p>
    <w:p w14:paraId="59CFDEC6" w14:textId="036B87F4" w:rsidR="000A145B" w:rsidRPr="00A155AB" w:rsidRDefault="000A145B" w:rsidP="000A145B">
      <w:pPr>
        <w:spacing w:line="360" w:lineRule="auto"/>
        <w:ind w:firstLine="709"/>
        <w:jc w:val="both"/>
        <w:rPr>
          <w:color w:val="000000" w:themeColor="text1"/>
          <w:spacing w:val="-4"/>
          <w:sz w:val="22"/>
          <w:szCs w:val="22"/>
        </w:rPr>
      </w:pPr>
      <w:r w:rsidRPr="00A155AB">
        <w:rPr>
          <w:color w:val="000000" w:themeColor="text1"/>
          <w:spacing w:val="-4"/>
          <w:sz w:val="22"/>
          <w:szCs w:val="22"/>
        </w:rPr>
        <w:t>Secondly, the accusation must be made in accordance with the order and procedures prescribed by law. If the accusation does not follow the order and procedures of law, the accusation is invalid.</w:t>
      </w:r>
    </w:p>
    <w:p w14:paraId="16A22747" w14:textId="0A589B10"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 xml:space="preserve">Thirdly, an act is considered a crime when and only when it is clearly recorded in the Court's judgment that has come into legal </w:t>
      </w:r>
      <w:r w:rsidR="00C27A3D" w:rsidRPr="00CC7602">
        <w:rPr>
          <w:color w:val="000000" w:themeColor="text1"/>
          <w:sz w:val="22"/>
          <w:szCs w:val="22"/>
        </w:rPr>
        <w:t>valid</w:t>
      </w:r>
      <w:r w:rsidRPr="00CC7602">
        <w:rPr>
          <w:color w:val="000000" w:themeColor="text1"/>
          <w:sz w:val="22"/>
          <w:szCs w:val="22"/>
        </w:rPr>
        <w:t>.</w:t>
      </w:r>
    </w:p>
    <w:p w14:paraId="65C97DFF" w14:textId="3DAD5D4A"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Fourthly, in cases where all measures have been applied but the evidence and circumstances of the accusation have not yet been clearly determined, it must be understood in a way that is favorable to the accused.</w:t>
      </w:r>
    </w:p>
    <w:p w14:paraId="7DF38A1B" w14:textId="04093DB4" w:rsidR="000A145B" w:rsidRPr="00CC7602" w:rsidRDefault="003B19C7" w:rsidP="000A145B">
      <w:pPr>
        <w:spacing w:line="360" w:lineRule="auto"/>
        <w:ind w:firstLine="709"/>
        <w:jc w:val="both"/>
        <w:rPr>
          <w:color w:val="000000" w:themeColor="text1"/>
          <w:sz w:val="22"/>
          <w:szCs w:val="22"/>
        </w:rPr>
      </w:pPr>
      <w:proofErr w:type="gramStart"/>
      <w:r w:rsidRPr="00CC7602">
        <w:rPr>
          <w:i/>
          <w:iCs/>
          <w:color w:val="000000" w:themeColor="text1"/>
          <w:sz w:val="22"/>
          <w:szCs w:val="22"/>
        </w:rPr>
        <w:t>The t</w:t>
      </w:r>
      <w:r w:rsidR="000A145B" w:rsidRPr="00CC7602">
        <w:rPr>
          <w:i/>
          <w:iCs/>
          <w:color w:val="000000" w:themeColor="text1"/>
          <w:sz w:val="22"/>
          <w:szCs w:val="22"/>
        </w:rPr>
        <w:t>hird</w:t>
      </w:r>
      <w:proofErr w:type="gramEnd"/>
      <w:r w:rsidR="000A145B" w:rsidRPr="00CC7602">
        <w:rPr>
          <w:color w:val="000000" w:themeColor="text1"/>
          <w:sz w:val="22"/>
          <w:szCs w:val="22"/>
        </w:rPr>
        <w:t>, the principle of determining the truth of the case (Article 15 of the Criminal Procedure Code</w:t>
      </w:r>
      <w:r w:rsidR="00C27A3D" w:rsidRPr="00CC7602">
        <w:rPr>
          <w:color w:val="000000" w:themeColor="text1"/>
          <w:sz w:val="22"/>
          <w:szCs w:val="22"/>
        </w:rPr>
        <w:t xml:space="preserve"> in 2015</w:t>
      </w:r>
      <w:r w:rsidR="000A145B" w:rsidRPr="00CC7602">
        <w:rPr>
          <w:color w:val="000000" w:themeColor="text1"/>
          <w:sz w:val="22"/>
          <w:szCs w:val="22"/>
        </w:rPr>
        <w:t>). The content of this principle is expressed in the following aspects:</w:t>
      </w:r>
    </w:p>
    <w:p w14:paraId="03063249" w14:textId="086B8A91" w:rsidR="000A145B" w:rsidRPr="00A155AB" w:rsidRDefault="000A145B" w:rsidP="000A145B">
      <w:pPr>
        <w:spacing w:line="360" w:lineRule="auto"/>
        <w:ind w:firstLine="709"/>
        <w:jc w:val="both"/>
        <w:rPr>
          <w:color w:val="000000" w:themeColor="text1"/>
          <w:spacing w:val="-10"/>
          <w:sz w:val="22"/>
          <w:szCs w:val="22"/>
        </w:rPr>
      </w:pPr>
      <w:r w:rsidRPr="00A155AB">
        <w:rPr>
          <w:color w:val="000000" w:themeColor="text1"/>
          <w:spacing w:val="-10"/>
          <w:sz w:val="22"/>
          <w:szCs w:val="22"/>
        </w:rPr>
        <w:t>First</w:t>
      </w:r>
      <w:r w:rsidR="003B19C7" w:rsidRPr="00A155AB">
        <w:rPr>
          <w:color w:val="000000" w:themeColor="text1"/>
          <w:spacing w:val="-10"/>
          <w:sz w:val="22"/>
          <w:szCs w:val="22"/>
        </w:rPr>
        <w:t>ly</w:t>
      </w:r>
      <w:r w:rsidRPr="00A155AB">
        <w:rPr>
          <w:color w:val="000000" w:themeColor="text1"/>
          <w:spacing w:val="-10"/>
          <w:sz w:val="22"/>
          <w:szCs w:val="22"/>
        </w:rPr>
        <w:t>, the object of proof in the proceedings is the truth of the case.</w:t>
      </w:r>
    </w:p>
    <w:p w14:paraId="5B68D565" w14:textId="730E8421" w:rsidR="003B19C7"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Second</w:t>
      </w:r>
      <w:r w:rsidR="003B19C7" w:rsidRPr="00CC7602">
        <w:rPr>
          <w:color w:val="000000" w:themeColor="text1"/>
          <w:sz w:val="22"/>
          <w:szCs w:val="22"/>
        </w:rPr>
        <w:t>ly</w:t>
      </w:r>
      <w:r w:rsidRPr="00CC7602">
        <w:rPr>
          <w:color w:val="000000" w:themeColor="text1"/>
          <w:sz w:val="22"/>
          <w:szCs w:val="22"/>
        </w:rPr>
        <w:t>, proving the crime</w:t>
      </w:r>
      <w:r w:rsidR="00C27A3D" w:rsidRPr="00CC7602">
        <w:rPr>
          <w:color w:val="000000" w:themeColor="text1"/>
          <w:sz w:val="22"/>
          <w:szCs w:val="22"/>
        </w:rPr>
        <w:t xml:space="preserve"> activities</w:t>
      </w:r>
      <w:r w:rsidRPr="00CC7602">
        <w:rPr>
          <w:color w:val="000000" w:themeColor="text1"/>
          <w:sz w:val="22"/>
          <w:szCs w:val="22"/>
        </w:rPr>
        <w:t xml:space="preserve"> of the accused is the responsibility of the competent authority conducting the proceedings. </w:t>
      </w:r>
    </w:p>
    <w:p w14:paraId="1FC3D364" w14:textId="4736207A" w:rsidR="000A145B" w:rsidRPr="00CC7602" w:rsidRDefault="003B19C7" w:rsidP="000A145B">
      <w:pPr>
        <w:spacing w:line="360" w:lineRule="auto"/>
        <w:ind w:firstLine="709"/>
        <w:jc w:val="both"/>
        <w:rPr>
          <w:color w:val="000000" w:themeColor="text1"/>
          <w:spacing w:val="-8"/>
          <w:sz w:val="22"/>
          <w:szCs w:val="22"/>
        </w:rPr>
      </w:pPr>
      <w:r w:rsidRPr="00CC7602">
        <w:rPr>
          <w:i/>
          <w:iCs/>
          <w:color w:val="000000" w:themeColor="text1"/>
          <w:spacing w:val="-8"/>
          <w:sz w:val="22"/>
          <w:szCs w:val="22"/>
        </w:rPr>
        <w:lastRenderedPageBreak/>
        <w:t>The f</w:t>
      </w:r>
      <w:r w:rsidR="000A145B" w:rsidRPr="00CC7602">
        <w:rPr>
          <w:i/>
          <w:iCs/>
          <w:color w:val="000000" w:themeColor="text1"/>
          <w:spacing w:val="-8"/>
          <w:sz w:val="22"/>
          <w:szCs w:val="22"/>
        </w:rPr>
        <w:t>ourth,</w:t>
      </w:r>
      <w:r w:rsidR="000A145B" w:rsidRPr="00CC7602">
        <w:rPr>
          <w:color w:val="000000" w:themeColor="text1"/>
          <w:spacing w:val="-8"/>
          <w:sz w:val="22"/>
          <w:szCs w:val="22"/>
        </w:rPr>
        <w:t xml:space="preserve"> the principle of responsibility of the agency and person with authority to conduct proceedings (Article 17 of the Criminal Procedure Code</w:t>
      </w:r>
      <w:r w:rsidR="00C27A3D" w:rsidRPr="00CC7602">
        <w:rPr>
          <w:color w:val="000000" w:themeColor="text1"/>
          <w:spacing w:val="-8"/>
          <w:sz w:val="22"/>
          <w:szCs w:val="22"/>
        </w:rPr>
        <w:t xml:space="preserve"> in 2015</w:t>
      </w:r>
      <w:r w:rsidR="000A145B" w:rsidRPr="00CC7602">
        <w:rPr>
          <w:color w:val="000000" w:themeColor="text1"/>
          <w:spacing w:val="-8"/>
          <w:sz w:val="22"/>
          <w:szCs w:val="22"/>
        </w:rPr>
        <w:t>)</w:t>
      </w:r>
    </w:p>
    <w:p w14:paraId="36917800" w14:textId="3EAB20BF"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The content of responsibility is quite fully regulated by the Criminal Procedure Code</w:t>
      </w:r>
      <w:r w:rsidR="008A70C4" w:rsidRPr="00CC7602">
        <w:rPr>
          <w:color w:val="000000" w:themeColor="text1"/>
          <w:sz w:val="22"/>
          <w:szCs w:val="22"/>
        </w:rPr>
        <w:t xml:space="preserve"> in 2015</w:t>
      </w:r>
      <w:r w:rsidRPr="00CC7602">
        <w:rPr>
          <w:color w:val="000000" w:themeColor="text1"/>
          <w:sz w:val="22"/>
          <w:szCs w:val="22"/>
        </w:rPr>
        <w:t xml:space="preserve"> from Article 36 to Article 48 in the direction of increasing the power and responsibility of Investigators, Prosecutors and Judges. At the same time, this principle is also a requirement that when performing procedural acts or decisions, the subjects with authority to conduct proceedings must consider the necessity, reasonableness and legality of their acts or decisions.</w:t>
      </w:r>
    </w:p>
    <w:p w14:paraId="05B56C39" w14:textId="676C49EC" w:rsidR="000A145B" w:rsidRPr="00CC7602" w:rsidRDefault="003B19C7" w:rsidP="000A145B">
      <w:pPr>
        <w:spacing w:line="360" w:lineRule="auto"/>
        <w:ind w:firstLine="709"/>
        <w:jc w:val="both"/>
        <w:rPr>
          <w:color w:val="000000" w:themeColor="text1"/>
          <w:sz w:val="22"/>
          <w:szCs w:val="22"/>
        </w:rPr>
      </w:pPr>
      <w:r w:rsidRPr="00CC7602">
        <w:rPr>
          <w:i/>
          <w:iCs/>
          <w:color w:val="000000" w:themeColor="text1"/>
          <w:sz w:val="22"/>
          <w:szCs w:val="22"/>
        </w:rPr>
        <w:t>The f</w:t>
      </w:r>
      <w:r w:rsidR="000A145B" w:rsidRPr="00CC7602">
        <w:rPr>
          <w:i/>
          <w:iCs/>
          <w:color w:val="000000" w:themeColor="text1"/>
          <w:sz w:val="22"/>
          <w:szCs w:val="22"/>
        </w:rPr>
        <w:t>ifth</w:t>
      </w:r>
      <w:r w:rsidR="000A145B" w:rsidRPr="00CC7602">
        <w:rPr>
          <w:color w:val="000000" w:themeColor="text1"/>
          <w:sz w:val="22"/>
          <w:szCs w:val="22"/>
        </w:rPr>
        <w:t>, the principle of ensuring the impartiality of persons with authority to conduct proceedings and participants in proceedings (Article 21 of the Criminal Procedure Code</w:t>
      </w:r>
      <w:r w:rsidR="008A70C4" w:rsidRPr="00CC7602">
        <w:rPr>
          <w:color w:val="000000" w:themeColor="text1"/>
          <w:sz w:val="22"/>
          <w:szCs w:val="22"/>
        </w:rPr>
        <w:t xml:space="preserve"> in 2015</w:t>
      </w:r>
      <w:r w:rsidR="000A145B" w:rsidRPr="00CC7602">
        <w:rPr>
          <w:color w:val="000000" w:themeColor="text1"/>
          <w:sz w:val="22"/>
          <w:szCs w:val="22"/>
        </w:rPr>
        <w:t>)</w:t>
      </w:r>
    </w:p>
    <w:p w14:paraId="1C05807B" w14:textId="2ED6CEA2"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 xml:space="preserve">The Criminal Procedure Code </w:t>
      </w:r>
      <w:r w:rsidR="008A70C4" w:rsidRPr="00CC7602">
        <w:rPr>
          <w:color w:val="000000" w:themeColor="text1"/>
          <w:sz w:val="22"/>
          <w:szCs w:val="22"/>
        </w:rPr>
        <w:t xml:space="preserve">in 2015 </w:t>
      </w:r>
      <w:r w:rsidRPr="00CC7602">
        <w:rPr>
          <w:color w:val="000000" w:themeColor="text1"/>
          <w:sz w:val="22"/>
          <w:szCs w:val="22"/>
        </w:rPr>
        <w:t>clearly stipulates cases that may lead to the lack of impartiality when participating in proceedings of persons with authority to conduct proceedings and participants in proceedings in Articles 49, 50, 51, 52, 53 and 67 (Clause 2), Article 68 (Clause 5), Article 69 (Clause 5), Article 70 (Clause 5) to force them not to participate in proceedings to ensure impartiality when carrying out proceedings.</w:t>
      </w:r>
    </w:p>
    <w:p w14:paraId="1A1EA3E3" w14:textId="237D3D3E" w:rsidR="000A145B" w:rsidRPr="00CC7602" w:rsidRDefault="003B19C7" w:rsidP="000A145B">
      <w:pPr>
        <w:spacing w:line="360" w:lineRule="auto"/>
        <w:ind w:firstLine="709"/>
        <w:jc w:val="both"/>
        <w:rPr>
          <w:color w:val="000000" w:themeColor="text1"/>
          <w:sz w:val="22"/>
          <w:szCs w:val="22"/>
        </w:rPr>
      </w:pPr>
      <w:r w:rsidRPr="00CC7602">
        <w:rPr>
          <w:i/>
          <w:iCs/>
          <w:color w:val="000000" w:themeColor="text1"/>
          <w:sz w:val="22"/>
          <w:szCs w:val="22"/>
        </w:rPr>
        <w:t>The s</w:t>
      </w:r>
      <w:r w:rsidR="000A145B" w:rsidRPr="00CC7602">
        <w:rPr>
          <w:i/>
          <w:iCs/>
          <w:color w:val="000000" w:themeColor="text1"/>
          <w:sz w:val="22"/>
          <w:szCs w:val="22"/>
        </w:rPr>
        <w:t>ixth,</w:t>
      </w:r>
      <w:r w:rsidR="000A145B" w:rsidRPr="00CC7602">
        <w:rPr>
          <w:color w:val="000000" w:themeColor="text1"/>
          <w:sz w:val="22"/>
          <w:szCs w:val="22"/>
        </w:rPr>
        <w:t xml:space="preserve"> the principle of Judges and Jurors being independent and only obeying the law (Article 23 of the 2015 </w:t>
      </w:r>
      <w:r w:rsidR="000A145B" w:rsidRPr="00CC7602">
        <w:rPr>
          <w:color w:val="000000" w:themeColor="text1"/>
          <w:sz w:val="22"/>
          <w:szCs w:val="22"/>
        </w:rPr>
        <w:lastRenderedPageBreak/>
        <w:t>Criminal Procedure Code). The content of this principle is expressed as follows:</w:t>
      </w:r>
    </w:p>
    <w:p w14:paraId="2481ED98" w14:textId="11A23D0C"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First</w:t>
      </w:r>
      <w:r w:rsidR="003B19C7" w:rsidRPr="00CC7602">
        <w:rPr>
          <w:color w:val="000000" w:themeColor="text1"/>
          <w:sz w:val="22"/>
          <w:szCs w:val="22"/>
        </w:rPr>
        <w:t>ly</w:t>
      </w:r>
      <w:r w:rsidRPr="00CC7602">
        <w:rPr>
          <w:color w:val="000000" w:themeColor="text1"/>
          <w:sz w:val="22"/>
          <w:szCs w:val="22"/>
        </w:rPr>
        <w:t>, the internal independence of the Trial Panel.</w:t>
      </w:r>
    </w:p>
    <w:p w14:paraId="2784A78D" w14:textId="4993A5F9"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Second</w:t>
      </w:r>
      <w:r w:rsidR="003B19C7" w:rsidRPr="00CC7602">
        <w:rPr>
          <w:color w:val="000000" w:themeColor="text1"/>
          <w:sz w:val="22"/>
          <w:szCs w:val="22"/>
        </w:rPr>
        <w:t>ly</w:t>
      </w:r>
      <w:r w:rsidRPr="00CC7602">
        <w:rPr>
          <w:color w:val="000000" w:themeColor="text1"/>
          <w:sz w:val="22"/>
          <w:szCs w:val="22"/>
        </w:rPr>
        <w:t>, Judges and Jurors must be independent of the administrative management mechanism within the Court.</w:t>
      </w:r>
    </w:p>
    <w:p w14:paraId="271CA311" w14:textId="507BB692"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Third</w:t>
      </w:r>
      <w:r w:rsidR="003B19C7" w:rsidRPr="00CC7602">
        <w:rPr>
          <w:color w:val="000000" w:themeColor="text1"/>
          <w:sz w:val="22"/>
          <w:szCs w:val="22"/>
        </w:rPr>
        <w:t>ly</w:t>
      </w:r>
      <w:r w:rsidRPr="00CC7602">
        <w:rPr>
          <w:color w:val="000000" w:themeColor="text1"/>
          <w:sz w:val="22"/>
          <w:szCs w:val="22"/>
        </w:rPr>
        <w:t>, Judges and Jurors must be independent of those conducting the proceedings, those participating in the proceedings and other subjects.</w:t>
      </w:r>
    </w:p>
    <w:p w14:paraId="10A88AA9" w14:textId="725D5993"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Fourth</w:t>
      </w:r>
      <w:r w:rsidR="003B19C7" w:rsidRPr="00CC7602">
        <w:rPr>
          <w:color w:val="000000" w:themeColor="text1"/>
          <w:sz w:val="22"/>
          <w:szCs w:val="22"/>
        </w:rPr>
        <w:t>ly</w:t>
      </w:r>
      <w:r w:rsidRPr="00CC7602">
        <w:rPr>
          <w:color w:val="000000" w:themeColor="text1"/>
          <w:sz w:val="22"/>
          <w:szCs w:val="22"/>
        </w:rPr>
        <w:t>, Judges and Jurors must only comply with the law in the trial.</w:t>
      </w:r>
    </w:p>
    <w:p w14:paraId="2CDC33D0" w14:textId="5B57BA07" w:rsidR="000A145B" w:rsidRPr="00CC7602" w:rsidRDefault="003B19C7" w:rsidP="000A145B">
      <w:pPr>
        <w:spacing w:line="360" w:lineRule="auto"/>
        <w:ind w:firstLine="709"/>
        <w:jc w:val="both"/>
        <w:rPr>
          <w:color w:val="000000" w:themeColor="text1"/>
          <w:sz w:val="22"/>
          <w:szCs w:val="22"/>
        </w:rPr>
      </w:pPr>
      <w:proofErr w:type="gramStart"/>
      <w:r w:rsidRPr="00CC7602">
        <w:rPr>
          <w:i/>
          <w:iCs/>
          <w:color w:val="000000" w:themeColor="text1"/>
          <w:sz w:val="22"/>
          <w:szCs w:val="22"/>
        </w:rPr>
        <w:t>The s</w:t>
      </w:r>
      <w:r w:rsidR="000A145B" w:rsidRPr="00CC7602">
        <w:rPr>
          <w:i/>
          <w:iCs/>
          <w:color w:val="000000" w:themeColor="text1"/>
          <w:sz w:val="22"/>
          <w:szCs w:val="22"/>
        </w:rPr>
        <w:t>eventh</w:t>
      </w:r>
      <w:proofErr w:type="gramEnd"/>
      <w:r w:rsidR="000A145B" w:rsidRPr="00CC7602">
        <w:rPr>
          <w:i/>
          <w:iCs/>
          <w:color w:val="000000" w:themeColor="text1"/>
          <w:sz w:val="22"/>
          <w:szCs w:val="22"/>
        </w:rPr>
        <w:t>,</w:t>
      </w:r>
      <w:r w:rsidR="000A145B" w:rsidRPr="00CC7602">
        <w:rPr>
          <w:color w:val="000000" w:themeColor="text1"/>
          <w:sz w:val="22"/>
          <w:szCs w:val="22"/>
        </w:rPr>
        <w:t xml:space="preserve"> the principle of litigation in the trial is </w:t>
      </w:r>
      <w:r w:rsidR="003D5554" w:rsidRPr="00CC7602">
        <w:rPr>
          <w:color w:val="000000" w:themeColor="text1"/>
          <w:sz w:val="22"/>
          <w:szCs w:val="22"/>
        </w:rPr>
        <w:t>ensuring</w:t>
      </w:r>
      <w:r w:rsidR="000A145B" w:rsidRPr="00CC7602">
        <w:rPr>
          <w:color w:val="000000" w:themeColor="text1"/>
          <w:sz w:val="22"/>
          <w:szCs w:val="22"/>
        </w:rPr>
        <w:t xml:space="preserve"> (Article 26 of the</w:t>
      </w:r>
      <w:r w:rsidR="008A70C4" w:rsidRPr="00CC7602">
        <w:rPr>
          <w:color w:val="000000" w:themeColor="text1"/>
          <w:sz w:val="22"/>
          <w:szCs w:val="22"/>
        </w:rPr>
        <w:t xml:space="preserve"> </w:t>
      </w:r>
      <w:r w:rsidR="000A145B" w:rsidRPr="00CC7602">
        <w:rPr>
          <w:color w:val="000000" w:themeColor="text1"/>
          <w:sz w:val="22"/>
          <w:szCs w:val="22"/>
        </w:rPr>
        <w:t>Criminal Procedure Code</w:t>
      </w:r>
      <w:r w:rsidR="008A70C4" w:rsidRPr="00CC7602">
        <w:rPr>
          <w:color w:val="000000" w:themeColor="text1"/>
          <w:sz w:val="22"/>
          <w:szCs w:val="22"/>
        </w:rPr>
        <w:t xml:space="preserve"> in 2015</w:t>
      </w:r>
      <w:r w:rsidR="000A145B" w:rsidRPr="00CC7602">
        <w:rPr>
          <w:color w:val="000000" w:themeColor="text1"/>
          <w:sz w:val="22"/>
          <w:szCs w:val="22"/>
        </w:rPr>
        <w:t>). This principle includes the following contents:</w:t>
      </w:r>
    </w:p>
    <w:p w14:paraId="16BC71CE" w14:textId="695CDB66"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First</w:t>
      </w:r>
      <w:r w:rsidR="003B19C7" w:rsidRPr="00CC7602">
        <w:rPr>
          <w:color w:val="000000" w:themeColor="text1"/>
          <w:sz w:val="22"/>
          <w:szCs w:val="22"/>
        </w:rPr>
        <w:t>ly</w:t>
      </w:r>
      <w:r w:rsidRPr="00CC7602">
        <w:rPr>
          <w:color w:val="000000" w:themeColor="text1"/>
          <w:sz w:val="22"/>
          <w:szCs w:val="22"/>
        </w:rPr>
        <w:t>, all subjects participating in the proceedings at all stages of the proceedings have equal rights without any other distinction.</w:t>
      </w:r>
    </w:p>
    <w:p w14:paraId="5666AB00" w14:textId="52BBF9CE"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Second</w:t>
      </w:r>
      <w:r w:rsidR="003B19C7" w:rsidRPr="00CC7602">
        <w:rPr>
          <w:color w:val="000000" w:themeColor="text1"/>
          <w:sz w:val="22"/>
          <w:szCs w:val="22"/>
        </w:rPr>
        <w:t>ly</w:t>
      </w:r>
      <w:r w:rsidRPr="00CC7602">
        <w:rPr>
          <w:color w:val="000000" w:themeColor="text1"/>
          <w:sz w:val="22"/>
          <w:szCs w:val="22"/>
        </w:rPr>
        <w:t>, create conditions to ensure that the litigation activities are objective and equal.</w:t>
      </w:r>
    </w:p>
    <w:p w14:paraId="3BBAFD8F" w14:textId="133FE490" w:rsidR="000A145B" w:rsidRPr="00CC7602" w:rsidRDefault="000A145B" w:rsidP="000A145B">
      <w:pPr>
        <w:spacing w:line="360" w:lineRule="auto"/>
        <w:ind w:firstLine="709"/>
        <w:jc w:val="both"/>
        <w:rPr>
          <w:color w:val="000000" w:themeColor="text1"/>
          <w:spacing w:val="-2"/>
          <w:sz w:val="22"/>
          <w:szCs w:val="22"/>
        </w:rPr>
      </w:pPr>
      <w:r w:rsidRPr="00CC7602">
        <w:rPr>
          <w:color w:val="000000" w:themeColor="text1"/>
          <w:spacing w:val="-2"/>
          <w:sz w:val="22"/>
          <w:szCs w:val="22"/>
        </w:rPr>
        <w:t>Third</w:t>
      </w:r>
      <w:r w:rsidR="003B19C7" w:rsidRPr="00CC7602">
        <w:rPr>
          <w:color w:val="000000" w:themeColor="text1"/>
          <w:spacing w:val="-2"/>
          <w:sz w:val="22"/>
          <w:szCs w:val="22"/>
        </w:rPr>
        <w:t>ly</w:t>
      </w:r>
      <w:r w:rsidRPr="00CC7602">
        <w:rPr>
          <w:color w:val="000000" w:themeColor="text1"/>
          <w:spacing w:val="-2"/>
          <w:sz w:val="22"/>
          <w:szCs w:val="22"/>
        </w:rPr>
        <w:t xml:space="preserve">, the evidence, relevant </w:t>
      </w:r>
      <w:r w:rsidR="008A70C4" w:rsidRPr="00CC7602">
        <w:rPr>
          <w:color w:val="000000" w:themeColor="text1"/>
          <w:spacing w:val="-2"/>
          <w:sz w:val="22"/>
          <w:szCs w:val="22"/>
        </w:rPr>
        <w:t>sittualtion</w:t>
      </w:r>
      <w:r w:rsidRPr="00CC7602">
        <w:rPr>
          <w:color w:val="000000" w:themeColor="text1"/>
          <w:spacing w:val="-2"/>
          <w:sz w:val="22"/>
          <w:szCs w:val="22"/>
        </w:rPr>
        <w:t xml:space="preserve"> and provisions applied to resolve the issues of the case must be presented, debated and clarified at the trial.</w:t>
      </w:r>
    </w:p>
    <w:p w14:paraId="2878E2FA" w14:textId="1E9033F1" w:rsidR="000A145B" w:rsidRPr="00CC7602" w:rsidRDefault="000A145B" w:rsidP="000A145B">
      <w:pPr>
        <w:spacing w:line="360" w:lineRule="auto"/>
        <w:ind w:firstLine="709"/>
        <w:jc w:val="both"/>
        <w:rPr>
          <w:color w:val="000000" w:themeColor="text1"/>
          <w:sz w:val="22"/>
          <w:szCs w:val="22"/>
        </w:rPr>
      </w:pPr>
      <w:r w:rsidRPr="00CC7602">
        <w:rPr>
          <w:color w:val="000000" w:themeColor="text1"/>
          <w:sz w:val="22"/>
          <w:szCs w:val="22"/>
        </w:rPr>
        <w:t>Fourth</w:t>
      </w:r>
      <w:r w:rsidR="003B19C7" w:rsidRPr="00CC7602">
        <w:rPr>
          <w:color w:val="000000" w:themeColor="text1"/>
          <w:sz w:val="22"/>
          <w:szCs w:val="22"/>
        </w:rPr>
        <w:t>ly</w:t>
      </w:r>
      <w:r w:rsidRPr="00CC7602">
        <w:rPr>
          <w:color w:val="000000" w:themeColor="text1"/>
          <w:sz w:val="22"/>
          <w:szCs w:val="22"/>
        </w:rPr>
        <w:t>, the results of the litigation activities at the trial must be the basis for issuing judgments and decisions.</w:t>
      </w:r>
    </w:p>
    <w:bookmarkEnd w:id="3"/>
    <w:p w14:paraId="38C732C6" w14:textId="77777777" w:rsidR="003B19C7" w:rsidRPr="00CC7602" w:rsidRDefault="003B19C7" w:rsidP="003B19C7">
      <w:pPr>
        <w:spacing w:line="360" w:lineRule="auto"/>
        <w:ind w:firstLine="426"/>
        <w:jc w:val="both"/>
        <w:rPr>
          <w:b/>
          <w:bCs/>
          <w:color w:val="000000" w:themeColor="text1"/>
          <w:sz w:val="22"/>
          <w:szCs w:val="22"/>
        </w:rPr>
      </w:pPr>
      <w:r w:rsidRPr="00CC7602">
        <w:rPr>
          <w:b/>
          <w:bCs/>
          <w:color w:val="000000" w:themeColor="text1"/>
          <w:sz w:val="22"/>
          <w:szCs w:val="22"/>
        </w:rPr>
        <w:lastRenderedPageBreak/>
        <w:t>2.1.2. Provisions on the human rights of defendants in the first-instance trial of criminal cases</w:t>
      </w:r>
    </w:p>
    <w:p w14:paraId="4CF3B41D" w14:textId="77777777" w:rsidR="003B19C7" w:rsidRPr="00CC7602" w:rsidRDefault="003B19C7" w:rsidP="003B19C7">
      <w:pPr>
        <w:spacing w:line="360" w:lineRule="auto"/>
        <w:ind w:firstLine="426"/>
        <w:jc w:val="both"/>
        <w:rPr>
          <w:i/>
          <w:iCs/>
          <w:color w:val="000000" w:themeColor="text1"/>
          <w:sz w:val="22"/>
          <w:szCs w:val="22"/>
        </w:rPr>
      </w:pPr>
      <w:r w:rsidRPr="00CC7602">
        <w:rPr>
          <w:i/>
          <w:iCs/>
          <w:color w:val="000000" w:themeColor="text1"/>
          <w:sz w:val="22"/>
          <w:szCs w:val="22"/>
        </w:rPr>
        <w:t>2.1.2.1. Groups of defense rights</w:t>
      </w:r>
    </w:p>
    <w:p w14:paraId="3C51A2BD" w14:textId="06B48647" w:rsidR="003B19C7" w:rsidRPr="00CC7602" w:rsidRDefault="003B19C7" w:rsidP="003B19C7">
      <w:pPr>
        <w:spacing w:line="360" w:lineRule="auto"/>
        <w:ind w:firstLine="426"/>
        <w:jc w:val="both"/>
        <w:rPr>
          <w:color w:val="000000" w:themeColor="text1"/>
          <w:sz w:val="22"/>
          <w:szCs w:val="22"/>
        </w:rPr>
      </w:pPr>
      <w:r w:rsidRPr="00CC7602">
        <w:rPr>
          <w:color w:val="000000" w:themeColor="text1"/>
          <w:sz w:val="22"/>
          <w:szCs w:val="22"/>
        </w:rPr>
        <w:t>Firstly, the right to receive procedural decisions (Point a, Clause 2, Article 61 of the Criminal Procedure Code</w:t>
      </w:r>
      <w:r w:rsidR="009C5B83" w:rsidRPr="00CC7602">
        <w:rPr>
          <w:color w:val="000000" w:themeColor="text1"/>
          <w:sz w:val="22"/>
          <w:szCs w:val="22"/>
        </w:rPr>
        <w:t xml:space="preserve"> in 2015</w:t>
      </w:r>
      <w:r w:rsidRPr="00CC7602">
        <w:rPr>
          <w:color w:val="000000" w:themeColor="text1"/>
          <w:sz w:val="22"/>
          <w:szCs w:val="22"/>
        </w:rPr>
        <w:t>)</w:t>
      </w:r>
    </w:p>
    <w:p w14:paraId="22DCFD36" w14:textId="216A6040" w:rsidR="003B19C7" w:rsidRPr="00CC7602" w:rsidRDefault="003B19C7" w:rsidP="003B19C7">
      <w:pPr>
        <w:spacing w:line="360" w:lineRule="auto"/>
        <w:ind w:firstLine="426"/>
        <w:jc w:val="both"/>
        <w:rPr>
          <w:color w:val="000000" w:themeColor="text1"/>
          <w:sz w:val="22"/>
          <w:szCs w:val="22"/>
        </w:rPr>
      </w:pPr>
      <w:r w:rsidRPr="00CC7602">
        <w:rPr>
          <w:color w:val="000000" w:themeColor="text1"/>
          <w:sz w:val="22"/>
          <w:szCs w:val="22"/>
        </w:rPr>
        <w:t xml:space="preserve">Regulating the defendant's right to receive procedural </w:t>
      </w:r>
      <w:r w:rsidR="00A155AB" w:rsidRPr="00CC7602">
        <w:rPr>
          <w:color w:val="000000" w:themeColor="text1"/>
          <w:sz w:val="22"/>
          <w:szCs w:val="22"/>
        </w:rPr>
        <w:t>decisions</w:t>
      </w:r>
      <w:r w:rsidR="009C5B83" w:rsidRPr="00CC7602">
        <w:rPr>
          <w:color w:val="000000" w:themeColor="text1"/>
          <w:sz w:val="22"/>
          <w:szCs w:val="22"/>
        </w:rPr>
        <w:t xml:space="preserve"> </w:t>
      </w:r>
      <w:r w:rsidRPr="00CC7602">
        <w:rPr>
          <w:color w:val="000000" w:themeColor="text1"/>
          <w:sz w:val="22"/>
          <w:szCs w:val="22"/>
        </w:rPr>
        <w:t xml:space="preserve">not only helps them understand the procedural process but also helps them have the conditions to exercise the right to defense. In addition to recognizing the right to receive procedural decisions, the Criminal Procedure Code also stipulates the time of delivery or the conditions and reasons for applying these decisions. If these rights are not </w:t>
      </w:r>
      <w:r w:rsidR="003D5554" w:rsidRPr="00CC7602">
        <w:rPr>
          <w:color w:val="000000" w:themeColor="text1"/>
          <w:sz w:val="22"/>
          <w:szCs w:val="22"/>
        </w:rPr>
        <w:t>ensuring</w:t>
      </w:r>
      <w:r w:rsidRPr="00CC7602">
        <w:rPr>
          <w:color w:val="000000" w:themeColor="text1"/>
          <w:sz w:val="22"/>
          <w:szCs w:val="22"/>
        </w:rPr>
        <w:t>, the defendant also has the right to request a postponement of the trial.</w:t>
      </w:r>
    </w:p>
    <w:p w14:paraId="12EABE36" w14:textId="76EA0799" w:rsidR="003B19C7" w:rsidRPr="00CC7602" w:rsidRDefault="003B19C7" w:rsidP="003B19C7">
      <w:pPr>
        <w:spacing w:line="360" w:lineRule="auto"/>
        <w:ind w:firstLine="426"/>
        <w:jc w:val="both"/>
        <w:rPr>
          <w:color w:val="000000" w:themeColor="text1"/>
          <w:sz w:val="22"/>
          <w:szCs w:val="22"/>
        </w:rPr>
      </w:pPr>
      <w:r w:rsidRPr="00CC7602">
        <w:rPr>
          <w:color w:val="000000" w:themeColor="text1"/>
          <w:sz w:val="22"/>
          <w:szCs w:val="22"/>
        </w:rPr>
        <w:t>Secondly, the right to participate in the trial (Point b, Clause 2, Article 61 of the Criminal Procedure Code</w:t>
      </w:r>
      <w:r w:rsidR="00820E23" w:rsidRPr="00CC7602">
        <w:rPr>
          <w:color w:val="000000" w:themeColor="text1"/>
          <w:sz w:val="22"/>
          <w:szCs w:val="22"/>
        </w:rPr>
        <w:t xml:space="preserve"> in 2015</w:t>
      </w:r>
      <w:r w:rsidRPr="00CC7602">
        <w:rPr>
          <w:color w:val="000000" w:themeColor="text1"/>
          <w:sz w:val="22"/>
          <w:szCs w:val="22"/>
        </w:rPr>
        <w:t>)</w:t>
      </w:r>
    </w:p>
    <w:p w14:paraId="528FDCEE" w14:textId="28D659E5" w:rsidR="003B19C7" w:rsidRPr="00A155AB" w:rsidRDefault="003B19C7" w:rsidP="003B19C7">
      <w:pPr>
        <w:spacing w:line="360" w:lineRule="auto"/>
        <w:ind w:firstLine="426"/>
        <w:jc w:val="both"/>
        <w:rPr>
          <w:color w:val="000000" w:themeColor="text1"/>
          <w:spacing w:val="-2"/>
          <w:sz w:val="22"/>
          <w:szCs w:val="22"/>
        </w:rPr>
      </w:pPr>
      <w:r w:rsidRPr="00A155AB">
        <w:rPr>
          <w:color w:val="000000" w:themeColor="text1"/>
          <w:spacing w:val="-2"/>
          <w:sz w:val="22"/>
          <w:szCs w:val="22"/>
        </w:rPr>
        <w:t xml:space="preserve">Participating in the trial is not only a right but also an obligation of the </w:t>
      </w:r>
      <w:r w:rsidR="00A155AB" w:rsidRPr="00A155AB">
        <w:rPr>
          <w:color w:val="000000" w:themeColor="text1"/>
          <w:spacing w:val="-2"/>
          <w:sz w:val="22"/>
          <w:szCs w:val="22"/>
        </w:rPr>
        <w:t>defendant;</w:t>
      </w:r>
      <w:r w:rsidRPr="00A155AB">
        <w:rPr>
          <w:color w:val="000000" w:themeColor="text1"/>
          <w:spacing w:val="-2"/>
          <w:sz w:val="22"/>
          <w:szCs w:val="22"/>
        </w:rPr>
        <w:t xml:space="preserve"> the defendant must participate in the trial except in special cases prescribed by law. The defendant's right to attend the trial is the basis for the defendant to exercise the right to self-defense, the right to debate and other rights recognized by law.</w:t>
      </w:r>
    </w:p>
    <w:p w14:paraId="741B82F4" w14:textId="7DFFF748" w:rsidR="003B19C7" w:rsidRPr="00A155AB" w:rsidRDefault="003B19C7" w:rsidP="003B19C7">
      <w:pPr>
        <w:spacing w:line="360" w:lineRule="auto"/>
        <w:ind w:firstLine="426"/>
        <w:jc w:val="both"/>
        <w:rPr>
          <w:color w:val="000000" w:themeColor="text1"/>
          <w:spacing w:val="-4"/>
          <w:sz w:val="22"/>
          <w:szCs w:val="22"/>
        </w:rPr>
      </w:pPr>
      <w:r w:rsidRPr="00A155AB">
        <w:rPr>
          <w:color w:val="000000" w:themeColor="text1"/>
          <w:spacing w:val="-4"/>
          <w:sz w:val="22"/>
          <w:szCs w:val="22"/>
        </w:rPr>
        <w:t>Thirdly, the right to self-defense and to have a defense attorney (Point g, Clause 2, Article 61 of the Criminal Procedure Code</w:t>
      </w:r>
      <w:r w:rsidR="00820E23" w:rsidRPr="00A155AB">
        <w:rPr>
          <w:color w:val="000000" w:themeColor="text1"/>
          <w:spacing w:val="-4"/>
          <w:sz w:val="22"/>
          <w:szCs w:val="22"/>
        </w:rPr>
        <w:t xml:space="preserve"> in 2015</w:t>
      </w:r>
      <w:r w:rsidRPr="00A155AB">
        <w:rPr>
          <w:color w:val="000000" w:themeColor="text1"/>
          <w:spacing w:val="-4"/>
          <w:sz w:val="22"/>
          <w:szCs w:val="22"/>
        </w:rPr>
        <w:t>)</w:t>
      </w:r>
    </w:p>
    <w:p w14:paraId="4FD9A2F0" w14:textId="7D25FC49" w:rsidR="003B19C7" w:rsidRPr="00CC7602" w:rsidRDefault="003B19C7" w:rsidP="003B19C7">
      <w:pPr>
        <w:spacing w:line="360" w:lineRule="auto"/>
        <w:ind w:firstLine="426"/>
        <w:jc w:val="both"/>
        <w:rPr>
          <w:color w:val="000000" w:themeColor="text1"/>
          <w:sz w:val="22"/>
          <w:szCs w:val="22"/>
        </w:rPr>
      </w:pPr>
      <w:r w:rsidRPr="00CC7602">
        <w:rPr>
          <w:color w:val="000000" w:themeColor="text1"/>
          <w:sz w:val="22"/>
          <w:szCs w:val="22"/>
        </w:rPr>
        <w:t xml:space="preserve">The right to defense is exercised throughout the proceedings from the time a person becomes the subject of the accusation, but </w:t>
      </w:r>
      <w:r w:rsidRPr="00CC7602">
        <w:rPr>
          <w:color w:val="000000" w:themeColor="text1"/>
          <w:sz w:val="22"/>
          <w:szCs w:val="22"/>
        </w:rPr>
        <w:lastRenderedPageBreak/>
        <w:t>it is most clearly demonstrated at the trial. The defendant has the right to defend himself or herself or to have someone else defend him or her, or both. It can be said that the effectiveness of the defense is the result of ensuring the full implementation of all the defendant's rights as stipulated in Article 61 of the Criminal Procedure Code</w:t>
      </w:r>
      <w:r w:rsidR="00820E23" w:rsidRPr="00CC7602">
        <w:rPr>
          <w:color w:val="000000" w:themeColor="text1"/>
          <w:sz w:val="22"/>
          <w:szCs w:val="22"/>
        </w:rPr>
        <w:t xml:space="preserve"> in 2015</w:t>
      </w:r>
      <w:r w:rsidRPr="00CC7602">
        <w:rPr>
          <w:color w:val="000000" w:themeColor="text1"/>
          <w:sz w:val="22"/>
          <w:szCs w:val="22"/>
        </w:rPr>
        <w:t>.</w:t>
      </w:r>
    </w:p>
    <w:p w14:paraId="3A3FE3F6" w14:textId="5A7414BB" w:rsidR="003B19C7"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Fourth</w:t>
      </w:r>
      <w:r w:rsidRPr="00CC7602">
        <w:rPr>
          <w:color w:val="000000" w:themeColor="text1"/>
          <w:spacing w:val="-2"/>
          <w:sz w:val="22"/>
          <w:szCs w:val="22"/>
        </w:rPr>
        <w:t>ly</w:t>
      </w:r>
      <w:r w:rsidRPr="00CC7602">
        <w:rPr>
          <w:color w:val="000000" w:themeColor="text1"/>
          <w:spacing w:val="-2"/>
          <w:sz w:val="22"/>
          <w:szCs w:val="22"/>
          <w:lang w:val="vi-VN"/>
        </w:rPr>
        <w:t>, the right to present statements</w:t>
      </w:r>
      <w:r w:rsidR="00EB676A" w:rsidRPr="00CC7602">
        <w:rPr>
          <w:color w:val="000000" w:themeColor="text1"/>
          <w:spacing w:val="-2"/>
          <w:sz w:val="22"/>
          <w:szCs w:val="22"/>
        </w:rPr>
        <w:t xml:space="preserve">, </w:t>
      </w:r>
      <w:r w:rsidRPr="00CC7602">
        <w:rPr>
          <w:color w:val="000000" w:themeColor="text1"/>
          <w:spacing w:val="-2"/>
          <w:sz w:val="22"/>
          <w:szCs w:val="22"/>
          <w:lang w:val="vi-VN"/>
        </w:rPr>
        <w:t>opinions and not be forced to testify against oneself or to admit guilt (Point h, Clause 2, Article 61 of the  Criminal Procedure Code</w:t>
      </w:r>
      <w:r w:rsidR="00EB676A" w:rsidRPr="00CC7602">
        <w:rPr>
          <w:color w:val="000000" w:themeColor="text1"/>
          <w:spacing w:val="-2"/>
          <w:sz w:val="22"/>
          <w:szCs w:val="22"/>
        </w:rPr>
        <w:t xml:space="preserve"> in </w:t>
      </w:r>
      <w:r w:rsidR="00EB676A" w:rsidRPr="00CC7602">
        <w:rPr>
          <w:color w:val="000000" w:themeColor="text1"/>
          <w:spacing w:val="-2"/>
          <w:sz w:val="22"/>
          <w:szCs w:val="22"/>
          <w:lang w:val="vi-VN"/>
        </w:rPr>
        <w:t>2015</w:t>
      </w:r>
      <w:r w:rsidRPr="00CC7602">
        <w:rPr>
          <w:color w:val="000000" w:themeColor="text1"/>
          <w:spacing w:val="-2"/>
          <w:sz w:val="22"/>
          <w:szCs w:val="22"/>
          <w:lang w:val="vi-VN"/>
        </w:rPr>
        <w:t>)</w:t>
      </w:r>
    </w:p>
    <w:p w14:paraId="40191BA0" w14:textId="324C3B27" w:rsidR="003B19C7"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Similar to the right to present opinions, the defendant's right to present statements can also help clarify the truth of the case and also help the defendant exercise their right to defense. Allowing the defendant the right to present statements and opinions also demonstrates the principle of equality between the parties participating in the proceedings in the trial, ensuring the correct, objective and comprehensive resolution of the case.</w:t>
      </w:r>
    </w:p>
    <w:p w14:paraId="1E459900" w14:textId="51F762F7" w:rsidR="003B19C7"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Fifth</w:t>
      </w:r>
      <w:r w:rsidRPr="00CC7602">
        <w:rPr>
          <w:color w:val="000000" w:themeColor="text1"/>
          <w:spacing w:val="-2"/>
          <w:sz w:val="22"/>
          <w:szCs w:val="22"/>
        </w:rPr>
        <w:t>ly</w:t>
      </w:r>
      <w:r w:rsidRPr="00CC7602">
        <w:rPr>
          <w:color w:val="000000" w:themeColor="text1"/>
          <w:spacing w:val="-2"/>
          <w:sz w:val="22"/>
          <w:szCs w:val="22"/>
          <w:lang w:val="vi-VN"/>
        </w:rPr>
        <w:t>, the right to ask or request questions through the presiding judge; The right to debate equally at the trial (</w:t>
      </w:r>
      <w:r w:rsidR="00EB676A" w:rsidRPr="00CC7602">
        <w:rPr>
          <w:color w:val="000000" w:themeColor="text1"/>
          <w:spacing w:val="-2"/>
          <w:sz w:val="22"/>
          <w:szCs w:val="22"/>
        </w:rPr>
        <w:t>P</w:t>
      </w:r>
      <w:r w:rsidRPr="00CC7602">
        <w:rPr>
          <w:color w:val="000000" w:themeColor="text1"/>
          <w:spacing w:val="-2"/>
          <w:sz w:val="22"/>
          <w:szCs w:val="22"/>
          <w:lang w:val="vi-VN"/>
        </w:rPr>
        <w:t>oint i, clause 2, Article 61 of the Criminal Procedure Code</w:t>
      </w:r>
      <w:r w:rsidR="00EB676A" w:rsidRPr="00CC7602">
        <w:rPr>
          <w:color w:val="000000" w:themeColor="text1"/>
          <w:spacing w:val="-2"/>
          <w:sz w:val="22"/>
          <w:szCs w:val="22"/>
        </w:rPr>
        <w:t xml:space="preserve"> in </w:t>
      </w:r>
      <w:r w:rsidR="00EB676A" w:rsidRPr="00CC7602">
        <w:rPr>
          <w:color w:val="000000" w:themeColor="text1"/>
          <w:spacing w:val="-2"/>
          <w:sz w:val="22"/>
          <w:szCs w:val="22"/>
          <w:lang w:val="vi-VN"/>
        </w:rPr>
        <w:t>2015</w:t>
      </w:r>
      <w:r w:rsidRPr="00CC7602">
        <w:rPr>
          <w:color w:val="000000" w:themeColor="text1"/>
          <w:spacing w:val="-2"/>
          <w:sz w:val="22"/>
          <w:szCs w:val="22"/>
          <w:lang w:val="vi-VN"/>
        </w:rPr>
        <w:t>)</w:t>
      </w:r>
    </w:p>
    <w:p w14:paraId="6F0B609A" w14:textId="77777777" w:rsidR="003B19C7"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 xml:space="preserve">The Criminal Procedure Code grants the defendant the right to question himself or to request the presiding judge to question the participants in the trial if the presiding judge agrees, which increases the defendant's initiative and helps them exercise their right to defense better, while ensuring the principle of litigation as well as the </w:t>
      </w:r>
      <w:r w:rsidRPr="00CC7602">
        <w:rPr>
          <w:color w:val="000000" w:themeColor="text1"/>
          <w:spacing w:val="-2"/>
          <w:sz w:val="22"/>
          <w:szCs w:val="22"/>
          <w:lang w:val="vi-VN"/>
        </w:rPr>
        <w:lastRenderedPageBreak/>
        <w:t>principle of determining the truth of the case. In addition to the right to question as stated, the Criminal Procedure Code also grants the defendant the right to debate, to present his or her opinions, arguments and views to counter the opinions that he or she disagrees with or that are disadvantageous to him or her from other subjects at the trial.</w:t>
      </w:r>
    </w:p>
    <w:p w14:paraId="2285D85A" w14:textId="69D9A441" w:rsidR="003B19C7"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Sixth</w:t>
      </w:r>
      <w:r w:rsidRPr="00CC7602">
        <w:rPr>
          <w:color w:val="000000" w:themeColor="text1"/>
          <w:spacing w:val="-2"/>
          <w:sz w:val="22"/>
          <w:szCs w:val="22"/>
        </w:rPr>
        <w:t>ly</w:t>
      </w:r>
      <w:r w:rsidRPr="00CC7602">
        <w:rPr>
          <w:color w:val="000000" w:themeColor="text1"/>
          <w:spacing w:val="-2"/>
          <w:sz w:val="22"/>
          <w:szCs w:val="22"/>
          <w:lang w:val="vi-VN"/>
        </w:rPr>
        <w:t>, the right to have the last word before the deliberation (Point k, Clause 2, Article 61 of the 2015 Criminal Procedure Code)</w:t>
      </w:r>
    </w:p>
    <w:p w14:paraId="17EB6BC6" w14:textId="03C9B776" w:rsidR="00835DD8" w:rsidRPr="00CC7602" w:rsidRDefault="003B19C7" w:rsidP="003B19C7">
      <w:pPr>
        <w:spacing w:line="360" w:lineRule="auto"/>
        <w:ind w:firstLine="720"/>
        <w:jc w:val="both"/>
        <w:rPr>
          <w:color w:val="000000" w:themeColor="text1"/>
          <w:spacing w:val="-2"/>
          <w:sz w:val="22"/>
          <w:szCs w:val="22"/>
          <w:lang w:val="vi-VN"/>
        </w:rPr>
      </w:pPr>
      <w:r w:rsidRPr="00CC7602">
        <w:rPr>
          <w:color w:val="000000" w:themeColor="text1"/>
          <w:spacing w:val="-2"/>
          <w:sz w:val="22"/>
          <w:szCs w:val="22"/>
          <w:lang w:val="vi-VN"/>
        </w:rPr>
        <w:t>This right creates conditions for the defendant to have the opportunity to present his/her attitude and wishes to the panel of judges and also helps them to request the panel of judges to pay attention to the details and evidence that are favorable to them during the deliberation so that a well-founded and legal verdict can be issued. It can be said that the right to have the last word is also a form of defense to re-emphasize the defendant's defense and to evaluate the case from a personal perspective in order to present details that are favorable to them.</w:t>
      </w:r>
      <w:r w:rsidR="00E35345" w:rsidRPr="00CC7602">
        <w:rPr>
          <w:color w:val="000000" w:themeColor="text1"/>
          <w:spacing w:val="-2"/>
          <w:sz w:val="22"/>
          <w:szCs w:val="22"/>
          <w:lang w:val="vi-VN"/>
        </w:rPr>
        <w:t xml:space="preserve"> </w:t>
      </w:r>
    </w:p>
    <w:p w14:paraId="01623914" w14:textId="7AEA797E" w:rsidR="003B19C7" w:rsidRPr="00A155AB" w:rsidRDefault="003B19C7" w:rsidP="003B19C7">
      <w:pPr>
        <w:spacing w:line="360" w:lineRule="auto"/>
        <w:ind w:firstLine="567"/>
        <w:jc w:val="both"/>
        <w:rPr>
          <w:rFonts w:ascii="Times New Roman Italic" w:hAnsi="Times New Roman Italic"/>
          <w:i/>
          <w:iCs/>
          <w:color w:val="000000" w:themeColor="text1"/>
          <w:spacing w:val="-8"/>
          <w:sz w:val="22"/>
          <w:szCs w:val="22"/>
        </w:rPr>
      </w:pPr>
      <w:r w:rsidRPr="00A155AB">
        <w:rPr>
          <w:rFonts w:ascii="Times New Roman Italic" w:hAnsi="Times New Roman Italic"/>
          <w:i/>
          <w:iCs/>
          <w:color w:val="000000" w:themeColor="text1"/>
          <w:spacing w:val="-8"/>
          <w:sz w:val="22"/>
          <w:szCs w:val="22"/>
        </w:rPr>
        <w:t xml:space="preserve">2.1.2.2. Equal rights before the Court and </w:t>
      </w:r>
      <w:r w:rsidR="00FA05AF" w:rsidRPr="00A155AB">
        <w:rPr>
          <w:rFonts w:ascii="Times New Roman Italic" w:hAnsi="Times New Roman Italic"/>
          <w:i/>
          <w:iCs/>
          <w:color w:val="000000" w:themeColor="text1"/>
          <w:spacing w:val="-8"/>
          <w:sz w:val="22"/>
          <w:szCs w:val="22"/>
        </w:rPr>
        <w:t>Judicial</w:t>
      </w:r>
      <w:r w:rsidRPr="00A155AB">
        <w:rPr>
          <w:rFonts w:ascii="Times New Roman Italic" w:hAnsi="Times New Roman Italic"/>
          <w:i/>
          <w:iCs/>
          <w:color w:val="000000" w:themeColor="text1"/>
          <w:spacing w:val="-8"/>
          <w:sz w:val="22"/>
          <w:szCs w:val="22"/>
        </w:rPr>
        <w:t xml:space="preserve"> </w:t>
      </w:r>
      <w:r w:rsidR="00A155AB">
        <w:rPr>
          <w:rFonts w:ascii="Times New Roman Italic" w:hAnsi="Times New Roman Italic"/>
          <w:i/>
          <w:iCs/>
          <w:color w:val="000000" w:themeColor="text1"/>
          <w:spacing w:val="-8"/>
          <w:sz w:val="22"/>
          <w:szCs w:val="22"/>
        </w:rPr>
        <w:t>a</w:t>
      </w:r>
      <w:r w:rsidRPr="00A155AB">
        <w:rPr>
          <w:rFonts w:ascii="Times New Roman Italic" w:hAnsi="Times New Roman Italic"/>
          <w:i/>
          <w:iCs/>
          <w:color w:val="000000" w:themeColor="text1"/>
          <w:spacing w:val="-8"/>
          <w:sz w:val="22"/>
          <w:szCs w:val="22"/>
        </w:rPr>
        <w:t>uthority</w:t>
      </w:r>
    </w:p>
    <w:p w14:paraId="3034657F" w14:textId="4EE4B74F" w:rsidR="003B19C7" w:rsidRPr="00CC7602" w:rsidRDefault="003B19C7" w:rsidP="003B19C7">
      <w:pPr>
        <w:spacing w:line="360" w:lineRule="auto"/>
        <w:ind w:firstLine="567"/>
        <w:jc w:val="both"/>
        <w:rPr>
          <w:color w:val="000000" w:themeColor="text1"/>
          <w:spacing w:val="-4"/>
          <w:sz w:val="22"/>
          <w:szCs w:val="22"/>
        </w:rPr>
      </w:pPr>
      <w:r w:rsidRPr="00CC7602">
        <w:rPr>
          <w:color w:val="000000" w:themeColor="text1"/>
          <w:spacing w:val="-4"/>
          <w:sz w:val="22"/>
          <w:szCs w:val="22"/>
        </w:rPr>
        <w:t>Firstly, the right to be informed and explained about rights and obligations as prescribed (point c, Clause 2, Article 61 of the 2015 Criminal Procedure Code)</w:t>
      </w:r>
    </w:p>
    <w:p w14:paraId="65267993" w14:textId="32D52223" w:rsidR="003B19C7" w:rsidRPr="00CC7602" w:rsidRDefault="003B19C7" w:rsidP="003B19C7">
      <w:pPr>
        <w:spacing w:line="360" w:lineRule="auto"/>
        <w:ind w:firstLine="567"/>
        <w:jc w:val="both"/>
        <w:rPr>
          <w:color w:val="000000" w:themeColor="text1"/>
          <w:sz w:val="22"/>
          <w:szCs w:val="22"/>
        </w:rPr>
      </w:pPr>
      <w:r w:rsidRPr="00CC7602">
        <w:rPr>
          <w:color w:val="000000" w:themeColor="text1"/>
          <w:sz w:val="22"/>
          <w:szCs w:val="22"/>
        </w:rPr>
        <w:t>Secondly, the right to make one's own proposals (point d, Clause 2, Article 61 of the 2015 Criminal Procedure Code)</w:t>
      </w:r>
    </w:p>
    <w:p w14:paraId="1012E9D7" w14:textId="197EFC8F" w:rsidR="003B19C7" w:rsidRPr="00CC7602" w:rsidRDefault="003B19C7" w:rsidP="003B19C7">
      <w:pPr>
        <w:spacing w:line="360" w:lineRule="auto"/>
        <w:ind w:firstLine="567"/>
        <w:jc w:val="both"/>
        <w:rPr>
          <w:color w:val="000000" w:themeColor="text1"/>
          <w:sz w:val="22"/>
          <w:szCs w:val="22"/>
        </w:rPr>
      </w:pPr>
      <w:r w:rsidRPr="00CC7602">
        <w:rPr>
          <w:color w:val="000000" w:themeColor="text1"/>
          <w:sz w:val="22"/>
          <w:szCs w:val="22"/>
        </w:rPr>
        <w:lastRenderedPageBreak/>
        <w:t>Thirdly, the right to present evidence, documents, objects, and requests (point d, Clause 2, Article 61 of the 2015 Criminal Procedure Code)</w:t>
      </w:r>
    </w:p>
    <w:p w14:paraId="40A1886A" w14:textId="544510EF" w:rsidR="003B19C7" w:rsidRPr="00CC7602" w:rsidRDefault="003B19C7" w:rsidP="003B19C7">
      <w:pPr>
        <w:spacing w:line="360" w:lineRule="auto"/>
        <w:ind w:firstLine="567"/>
        <w:jc w:val="both"/>
        <w:rPr>
          <w:color w:val="000000" w:themeColor="text1"/>
          <w:sz w:val="22"/>
          <w:szCs w:val="22"/>
        </w:rPr>
      </w:pPr>
      <w:r w:rsidRPr="00CC7602">
        <w:rPr>
          <w:color w:val="000000" w:themeColor="text1"/>
          <w:sz w:val="22"/>
          <w:szCs w:val="22"/>
        </w:rPr>
        <w:t>Fourthly, the right to present opinions and the right to request inspection and evaluation of relevant evidence, documents, and objects (point e, Clause 2, Article 61 of the 2015 Criminal Procedure Code)</w:t>
      </w:r>
    </w:p>
    <w:p w14:paraId="0FFB23E7" w14:textId="1EBF23E3" w:rsidR="003B19C7" w:rsidRPr="00CC7602" w:rsidRDefault="003B19C7" w:rsidP="003B19C7">
      <w:pPr>
        <w:spacing w:line="360" w:lineRule="auto"/>
        <w:ind w:firstLine="567"/>
        <w:jc w:val="both"/>
        <w:rPr>
          <w:color w:val="000000" w:themeColor="text1"/>
          <w:sz w:val="22"/>
          <w:szCs w:val="22"/>
        </w:rPr>
      </w:pPr>
      <w:r w:rsidRPr="00CC7602">
        <w:rPr>
          <w:color w:val="000000" w:themeColor="text1"/>
          <w:sz w:val="22"/>
          <w:szCs w:val="22"/>
        </w:rPr>
        <w:t xml:space="preserve">Fifthly, the right to be tried under special procedures for </w:t>
      </w:r>
      <w:r w:rsidR="00011F83" w:rsidRPr="00CC7602">
        <w:rPr>
          <w:color w:val="000000" w:themeColor="text1"/>
          <w:sz w:val="22"/>
          <w:szCs w:val="22"/>
        </w:rPr>
        <w:t>people</w:t>
      </w:r>
      <w:r w:rsidRPr="00CC7602">
        <w:rPr>
          <w:color w:val="000000" w:themeColor="text1"/>
          <w:sz w:val="22"/>
          <w:szCs w:val="22"/>
        </w:rPr>
        <w:t xml:space="preserve"> accused of committing crimes who are minors (Chapter XXVIII of the 2015 Criminal Procedure Code)</w:t>
      </w:r>
    </w:p>
    <w:p w14:paraId="382CF910" w14:textId="09F6F66B" w:rsidR="003B19C7" w:rsidRPr="00CC7602" w:rsidRDefault="003B19C7" w:rsidP="003B19C7">
      <w:pPr>
        <w:spacing w:line="360" w:lineRule="auto"/>
        <w:ind w:firstLine="567"/>
        <w:jc w:val="both"/>
        <w:rPr>
          <w:color w:val="000000" w:themeColor="text1"/>
          <w:sz w:val="22"/>
          <w:szCs w:val="22"/>
        </w:rPr>
      </w:pPr>
      <w:r w:rsidRPr="00CC7602">
        <w:rPr>
          <w:color w:val="000000" w:themeColor="text1"/>
          <w:sz w:val="22"/>
          <w:szCs w:val="22"/>
        </w:rPr>
        <w:t>Sixthly, the right to use the language and writing of one's own ethnic group, the right to receive free interpretation (Article 29 BLTTHS 2015)</w:t>
      </w:r>
    </w:p>
    <w:p w14:paraId="498D7342" w14:textId="49A15530" w:rsidR="004B11A8" w:rsidRPr="00CC7602" w:rsidRDefault="004B11A8" w:rsidP="004B11A8">
      <w:pPr>
        <w:spacing w:line="360" w:lineRule="auto"/>
        <w:ind w:firstLine="567"/>
        <w:jc w:val="both"/>
        <w:rPr>
          <w:b/>
          <w:bCs/>
          <w:i/>
          <w:iCs/>
          <w:color w:val="000000" w:themeColor="text1"/>
          <w:spacing w:val="-2"/>
          <w:sz w:val="22"/>
          <w:szCs w:val="22"/>
        </w:rPr>
      </w:pPr>
      <w:r w:rsidRPr="00CC7602">
        <w:rPr>
          <w:b/>
          <w:bCs/>
          <w:i/>
          <w:iCs/>
          <w:color w:val="000000" w:themeColor="text1"/>
          <w:spacing w:val="-2"/>
          <w:sz w:val="22"/>
          <w:szCs w:val="22"/>
        </w:rPr>
        <w:t xml:space="preserve">2.1.3. Regulations on the duties and powers of the Court and competent </w:t>
      </w:r>
      <w:r w:rsidR="00011F83" w:rsidRPr="00CC7602">
        <w:rPr>
          <w:b/>
          <w:bCs/>
          <w:i/>
          <w:iCs/>
          <w:color w:val="000000" w:themeColor="text1"/>
          <w:spacing w:val="-2"/>
          <w:sz w:val="22"/>
          <w:szCs w:val="22"/>
        </w:rPr>
        <w:t>people</w:t>
      </w:r>
      <w:r w:rsidRPr="00CC7602">
        <w:rPr>
          <w:b/>
          <w:bCs/>
          <w:i/>
          <w:iCs/>
          <w:color w:val="000000" w:themeColor="text1"/>
          <w:spacing w:val="-2"/>
          <w:sz w:val="22"/>
          <w:szCs w:val="22"/>
        </w:rPr>
        <w:t xml:space="preserve"> in ensuring the human rights of the defendant in the first-instance trial of criminal cases</w:t>
      </w:r>
    </w:p>
    <w:p w14:paraId="528B8AF5" w14:textId="241BDE00"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Firstly, regarding the right to receive procedural decisions.</w:t>
      </w:r>
      <w:r w:rsidRPr="00CC7602">
        <w:rPr>
          <w:color w:val="000000" w:themeColor="text1"/>
          <w:spacing w:val="-2"/>
          <w:sz w:val="22"/>
          <w:szCs w:val="22"/>
        </w:rPr>
        <w:t xml:space="preserve"> The responsibility for delivering these decisions belongs to the Court. In addition to the responsibility for delivering procedural decisions to the defendant or their representative and sending them to the defense attorney, the victim, and the litigant, the person who issues, delivers, or transfers procedural </w:t>
      </w:r>
      <w:r w:rsidR="00A155AB" w:rsidRPr="00CC7602">
        <w:rPr>
          <w:color w:val="000000" w:themeColor="text1"/>
          <w:spacing w:val="-2"/>
          <w:sz w:val="22"/>
          <w:szCs w:val="22"/>
        </w:rPr>
        <w:t>decisions,</w:t>
      </w:r>
      <w:r w:rsidRPr="00CC7602">
        <w:rPr>
          <w:color w:val="000000" w:themeColor="text1"/>
          <w:spacing w:val="-2"/>
          <w:sz w:val="22"/>
          <w:szCs w:val="22"/>
        </w:rPr>
        <w:t xml:space="preserve"> must make a record and must have the signature of the person receiving the </w:t>
      </w:r>
      <w:r w:rsidRPr="00CC7602">
        <w:rPr>
          <w:color w:val="000000" w:themeColor="text1"/>
          <w:spacing w:val="-2"/>
          <w:sz w:val="22"/>
          <w:szCs w:val="22"/>
        </w:rPr>
        <w:lastRenderedPageBreak/>
        <w:t>decision. In addition, the Court must be responsible for delivering and sending the decision within the prescribed time limit.</w:t>
      </w:r>
    </w:p>
    <w:p w14:paraId="4E5ECCFE" w14:textId="221935FA"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Secondly, regarding the right to participate in the trial.</w:t>
      </w:r>
      <w:r w:rsidRPr="00CC7602">
        <w:rPr>
          <w:color w:val="000000" w:themeColor="text1"/>
          <w:spacing w:val="-2"/>
          <w:sz w:val="22"/>
          <w:szCs w:val="22"/>
        </w:rPr>
        <w:t xml:space="preserve"> The Court's responsibility is to check the presence of the defendant at the trial and can only try the defendant in absentia in specific cases specified in Clause 2, Article 290 of the 2015 Criminal Procedure Code, while in other cases the Court must postpone the trial.</w:t>
      </w:r>
    </w:p>
    <w:p w14:paraId="137263E3" w14:textId="77777777"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Thirdly, regarding the right to be notified and explained about the rights and obligations as prescribed.</w:t>
      </w:r>
      <w:r w:rsidRPr="00CC7602">
        <w:rPr>
          <w:color w:val="000000" w:themeColor="text1"/>
          <w:spacing w:val="-2"/>
          <w:sz w:val="22"/>
          <w:szCs w:val="22"/>
        </w:rPr>
        <w:t xml:space="preserve"> The Law on Criminal Procedure stipulates that the defendant's right to be notified and explained also means assigning the responsibility to ensure the implementation of these rights to the person and agency with authority to conduct the proceedings. Specifically, the 2015 Law on Criminal Procedure stipulates the responsibilities and obligations of the agencies with authority to conduct the proceedings in Clause 2, Article 279, Clause 3, Article 301, Clause 3, Article 298, Clause 5, Article 326, etc. </w:t>
      </w:r>
    </w:p>
    <w:p w14:paraId="25EB0D02" w14:textId="7DA4D774"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Fourthly, regarding the right to make his/her own proposals.</w:t>
      </w:r>
      <w:r w:rsidRPr="00CC7602">
        <w:rPr>
          <w:color w:val="000000" w:themeColor="text1"/>
          <w:spacing w:val="-2"/>
          <w:sz w:val="22"/>
          <w:szCs w:val="22"/>
        </w:rPr>
        <w:t xml:space="preserve"> The Law on Criminal Procedure stipulates that the defendant has the right to make his/her own proposals to request the agencies conducting the proceedings to check and evaluate the accuracy of each incident; the right to make proposals to change the person with authority to conduct the proceedings, the expert, the interpreter, and the right to make proposals for the Panel of Judges to summon </w:t>
      </w:r>
      <w:r w:rsidRPr="00CC7602">
        <w:rPr>
          <w:color w:val="000000" w:themeColor="text1"/>
          <w:spacing w:val="-2"/>
          <w:sz w:val="22"/>
          <w:szCs w:val="22"/>
        </w:rPr>
        <w:lastRenderedPageBreak/>
        <w:t>relevant persons to clearly determine the truth of the case. The rights of defendants to make requests to the prosecuting agencies recognized by law also mean recognizing the responsibilities and obligations of the prosecuting agencies in ensuring the implementation of these rights.</w:t>
      </w:r>
    </w:p>
    <w:p w14:paraId="455ECC4F" w14:textId="13E8FA06" w:rsidR="004B11A8" w:rsidRPr="00CC7602" w:rsidRDefault="004B11A8" w:rsidP="004B11A8">
      <w:pPr>
        <w:spacing w:line="360" w:lineRule="auto"/>
        <w:ind w:firstLine="567"/>
        <w:jc w:val="both"/>
        <w:rPr>
          <w:i/>
          <w:iCs/>
          <w:color w:val="000000" w:themeColor="text1"/>
          <w:spacing w:val="-2"/>
          <w:sz w:val="22"/>
          <w:szCs w:val="22"/>
        </w:rPr>
      </w:pPr>
      <w:r w:rsidRPr="00CC7602">
        <w:rPr>
          <w:i/>
          <w:iCs/>
          <w:color w:val="000000" w:themeColor="text1"/>
          <w:spacing w:val="-2"/>
          <w:sz w:val="22"/>
          <w:szCs w:val="22"/>
        </w:rPr>
        <w:t xml:space="preserve">Fifthly, regarding the right to present evidence, documents, objects and present opinions or request competent </w:t>
      </w:r>
      <w:r w:rsidR="00FA05AF" w:rsidRPr="00CC7602">
        <w:rPr>
          <w:i/>
          <w:iCs/>
          <w:color w:val="000000" w:themeColor="text1"/>
          <w:spacing w:val="-2"/>
          <w:sz w:val="22"/>
          <w:szCs w:val="22"/>
        </w:rPr>
        <w:t>people</w:t>
      </w:r>
      <w:r w:rsidRPr="00CC7602">
        <w:rPr>
          <w:i/>
          <w:iCs/>
          <w:color w:val="000000" w:themeColor="text1"/>
          <w:spacing w:val="-2"/>
          <w:sz w:val="22"/>
          <w:szCs w:val="22"/>
        </w:rPr>
        <w:t xml:space="preserve"> to conduct the proceedings to examine and evaluate the evidence, documents, and objects presented for consideration at the trial.</w:t>
      </w:r>
    </w:p>
    <w:p w14:paraId="60D0D095" w14:textId="77777777" w:rsidR="004B11A8" w:rsidRPr="00A155AB" w:rsidRDefault="004B11A8" w:rsidP="004B11A8">
      <w:pPr>
        <w:spacing w:line="360" w:lineRule="auto"/>
        <w:ind w:firstLine="567"/>
        <w:jc w:val="both"/>
        <w:rPr>
          <w:color w:val="000000" w:themeColor="text1"/>
          <w:spacing w:val="-4"/>
          <w:sz w:val="22"/>
          <w:szCs w:val="22"/>
        </w:rPr>
      </w:pPr>
      <w:r w:rsidRPr="00A155AB">
        <w:rPr>
          <w:color w:val="000000" w:themeColor="text1"/>
          <w:spacing w:val="-4"/>
          <w:sz w:val="22"/>
          <w:szCs w:val="22"/>
        </w:rPr>
        <w:t>The responsibility of the Court is to consider and resolve the above requests. In the case of evidence, documents, and objects provided by the defendant, upon receipt, the competent authority conducting the proceedings must make a record of delivery and receipt in accordance with the provisions of the Criminal Procedure Code (Clause 4, Article 88 of the 2015 Criminal Procedure Code) and must examine, verify, and evaluate fully, objectively, and comprehensively those documents and objects to see whether they are evidence in the case or not and their value in determining the truth of the case (Clause 2, Article 108 of the 2015 Criminal Procedure Code).</w:t>
      </w:r>
    </w:p>
    <w:p w14:paraId="07051A25" w14:textId="77777777"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Sixthly, regarding the right to self-defense and to have a defense attorney.</w:t>
      </w:r>
      <w:r w:rsidRPr="00CC7602">
        <w:rPr>
          <w:color w:val="000000" w:themeColor="text1"/>
          <w:spacing w:val="-2"/>
          <w:sz w:val="22"/>
          <w:szCs w:val="22"/>
        </w:rPr>
        <w:t xml:space="preserve"> To ensure the defendant's right to defense, the Criminal Procedure Code has provisions requiring those with the authority to conduct proceedings to respect and create conditions for the defendant, the defendant's representative and the defendant's </w:t>
      </w:r>
      <w:r w:rsidRPr="00CC7602">
        <w:rPr>
          <w:color w:val="000000" w:themeColor="text1"/>
          <w:spacing w:val="-2"/>
          <w:sz w:val="22"/>
          <w:szCs w:val="22"/>
        </w:rPr>
        <w:lastRenderedPageBreak/>
        <w:t xml:space="preserve">defense attorney to exercise the right to defense, specifically as stipulated in Clause 1, Article 76, Article 79... </w:t>
      </w:r>
    </w:p>
    <w:p w14:paraId="5E3E1A78" w14:textId="53043B5F" w:rsidR="004B11A8" w:rsidRPr="00CC7602" w:rsidRDefault="004B11A8" w:rsidP="004B11A8">
      <w:pPr>
        <w:spacing w:line="360" w:lineRule="auto"/>
        <w:ind w:firstLine="567"/>
        <w:jc w:val="both"/>
        <w:rPr>
          <w:color w:val="000000" w:themeColor="text1"/>
          <w:spacing w:val="-2"/>
          <w:sz w:val="22"/>
          <w:szCs w:val="22"/>
        </w:rPr>
      </w:pPr>
      <w:r w:rsidRPr="00CC7602">
        <w:rPr>
          <w:i/>
          <w:iCs/>
          <w:color w:val="000000" w:themeColor="text1"/>
          <w:spacing w:val="-2"/>
          <w:sz w:val="22"/>
          <w:szCs w:val="22"/>
        </w:rPr>
        <w:t xml:space="preserve">Seventhly, regarding the right to have the last word before deliberation. </w:t>
      </w:r>
      <w:r w:rsidRPr="00CC7602">
        <w:rPr>
          <w:color w:val="000000" w:themeColor="text1"/>
          <w:spacing w:val="-2"/>
          <w:sz w:val="22"/>
          <w:szCs w:val="22"/>
        </w:rPr>
        <w:t>The responsibility of the panel of judges in creating conditions for the defendant to exercise the right to have the last word is stipulated in Article 324 of the 2015 Criminal Procedure Code.</w:t>
      </w:r>
    </w:p>
    <w:p w14:paraId="1FD6C13D" w14:textId="77777777" w:rsidR="004B11A8" w:rsidRPr="00CC7602" w:rsidRDefault="004B11A8" w:rsidP="004B11A8">
      <w:pPr>
        <w:spacing w:line="360" w:lineRule="auto"/>
        <w:ind w:firstLine="567"/>
        <w:jc w:val="both"/>
        <w:rPr>
          <w:b/>
          <w:bCs/>
          <w:i/>
          <w:iCs/>
          <w:color w:val="000000" w:themeColor="text1"/>
          <w:sz w:val="22"/>
          <w:szCs w:val="22"/>
        </w:rPr>
      </w:pPr>
      <w:r w:rsidRPr="00CC7602">
        <w:rPr>
          <w:b/>
          <w:bCs/>
          <w:i/>
          <w:iCs/>
          <w:color w:val="000000" w:themeColor="text1"/>
          <w:sz w:val="22"/>
          <w:szCs w:val="22"/>
        </w:rPr>
        <w:t>2.1.4. Regulations on trial procedures to ensure the human rights of the defendant in the first instance trial of criminal cases</w:t>
      </w:r>
    </w:p>
    <w:p w14:paraId="0CC00293" w14:textId="0B8070A2" w:rsidR="004B11A8" w:rsidRPr="00CC7602" w:rsidRDefault="004949FB" w:rsidP="004B11A8">
      <w:pPr>
        <w:spacing w:line="360" w:lineRule="auto"/>
        <w:ind w:firstLine="567"/>
        <w:jc w:val="both"/>
        <w:rPr>
          <w:i/>
          <w:iCs/>
          <w:color w:val="000000" w:themeColor="text1"/>
          <w:sz w:val="22"/>
          <w:szCs w:val="22"/>
        </w:rPr>
      </w:pPr>
      <w:proofErr w:type="gramStart"/>
      <w:r w:rsidRPr="00CC7602">
        <w:rPr>
          <w:i/>
          <w:iCs/>
          <w:color w:val="000000" w:themeColor="text1"/>
          <w:sz w:val="22"/>
          <w:szCs w:val="22"/>
        </w:rPr>
        <w:t>The f</w:t>
      </w:r>
      <w:r w:rsidR="004B11A8" w:rsidRPr="00CC7602">
        <w:rPr>
          <w:i/>
          <w:iCs/>
          <w:color w:val="000000" w:themeColor="text1"/>
          <w:sz w:val="22"/>
          <w:szCs w:val="22"/>
        </w:rPr>
        <w:t>irs</w:t>
      </w:r>
      <w:r w:rsidRPr="00CC7602">
        <w:rPr>
          <w:i/>
          <w:iCs/>
          <w:color w:val="000000" w:themeColor="text1"/>
          <w:sz w:val="22"/>
          <w:szCs w:val="22"/>
        </w:rPr>
        <w:t>t</w:t>
      </w:r>
      <w:proofErr w:type="gramEnd"/>
      <w:r w:rsidR="004B11A8" w:rsidRPr="00CC7602">
        <w:rPr>
          <w:i/>
          <w:iCs/>
          <w:color w:val="000000" w:themeColor="text1"/>
          <w:sz w:val="22"/>
          <w:szCs w:val="22"/>
        </w:rPr>
        <w:t>, the procedure for starting the trial</w:t>
      </w:r>
    </w:p>
    <w:p w14:paraId="3D2F8AD5" w14:textId="77777777" w:rsidR="004B11A8" w:rsidRPr="00CC7602" w:rsidRDefault="004B11A8" w:rsidP="004B11A8">
      <w:pPr>
        <w:spacing w:line="360" w:lineRule="auto"/>
        <w:ind w:firstLine="567"/>
        <w:jc w:val="both"/>
        <w:rPr>
          <w:color w:val="000000" w:themeColor="text1"/>
          <w:sz w:val="22"/>
          <w:szCs w:val="22"/>
        </w:rPr>
      </w:pPr>
      <w:r w:rsidRPr="00CC7602">
        <w:rPr>
          <w:color w:val="000000" w:themeColor="text1"/>
          <w:sz w:val="22"/>
          <w:szCs w:val="22"/>
        </w:rPr>
        <w:t xml:space="preserve">Starting the trial is when the competent authorities check the presence and absence of those summoned by the Court, check their backgrounds and disseminate the court rules and the rights and obligations of the participants in the proceedings. The presiding judge must ask to confirm the receipt and time of receipt of the indictment and decide to bring the case to trial. The presiding judge must explain the rights and obligations of the defendant as prescribed in Article 61 of the 2015 Criminal Procedure Code and must inform them of the additional provisions of Article 256 of the 2015 Criminal Procedure Code. Next, the panel of judges must proceed to resolve requests and proposals from the participants in the proceedings regarding the change of those conducting the proceedings as prescribed in Article 302 of the 2015 Criminal Procedure Code. Before concluding the procedure for starting the trial, the presiding judge must also resolve requests from the </w:t>
      </w:r>
      <w:r w:rsidRPr="00CC7602">
        <w:rPr>
          <w:color w:val="000000" w:themeColor="text1"/>
          <w:sz w:val="22"/>
          <w:szCs w:val="22"/>
        </w:rPr>
        <w:lastRenderedPageBreak/>
        <w:t>participants in the proceedings regarding the examination of evidence, the summoning of additional witnesses, or requests to postpone the trial.</w:t>
      </w:r>
    </w:p>
    <w:p w14:paraId="63EDE784" w14:textId="17038B1B" w:rsidR="004B11A8" w:rsidRPr="00CC7602" w:rsidRDefault="004949FB" w:rsidP="004B11A8">
      <w:pPr>
        <w:spacing w:line="360" w:lineRule="auto"/>
        <w:ind w:firstLine="567"/>
        <w:jc w:val="both"/>
        <w:rPr>
          <w:i/>
          <w:iCs/>
          <w:color w:val="000000" w:themeColor="text1"/>
          <w:sz w:val="22"/>
          <w:szCs w:val="22"/>
        </w:rPr>
      </w:pPr>
      <w:r w:rsidRPr="00CC7602">
        <w:rPr>
          <w:i/>
          <w:iCs/>
          <w:color w:val="000000" w:themeColor="text1"/>
          <w:sz w:val="22"/>
          <w:szCs w:val="22"/>
        </w:rPr>
        <w:t>The s</w:t>
      </w:r>
      <w:r w:rsidR="004B11A8" w:rsidRPr="00CC7602">
        <w:rPr>
          <w:i/>
          <w:iCs/>
          <w:color w:val="000000" w:themeColor="text1"/>
          <w:sz w:val="22"/>
          <w:szCs w:val="22"/>
        </w:rPr>
        <w:t>econd, the procedural part of the trial</w:t>
      </w:r>
    </w:p>
    <w:p w14:paraId="38D7A080" w14:textId="77777777" w:rsidR="004B11A8" w:rsidRPr="00CC7602" w:rsidRDefault="004B11A8" w:rsidP="004B11A8">
      <w:pPr>
        <w:spacing w:line="360" w:lineRule="auto"/>
        <w:ind w:firstLine="567"/>
        <w:jc w:val="both"/>
        <w:rPr>
          <w:color w:val="000000" w:themeColor="text1"/>
          <w:sz w:val="22"/>
          <w:szCs w:val="22"/>
        </w:rPr>
      </w:pPr>
      <w:r w:rsidRPr="00CC7602">
        <w:rPr>
          <w:color w:val="000000" w:themeColor="text1"/>
          <w:sz w:val="22"/>
          <w:szCs w:val="22"/>
        </w:rPr>
        <w:t>The procedural part of the trial is prescribed in the 2015 Criminal Procedure Code, including the following contents:</w:t>
      </w:r>
    </w:p>
    <w:p w14:paraId="53569A44" w14:textId="615A4060" w:rsidR="004949FB" w:rsidRPr="00CC7602" w:rsidRDefault="004B11A8" w:rsidP="004B11A8">
      <w:pPr>
        <w:spacing w:line="360" w:lineRule="auto"/>
        <w:ind w:firstLine="567"/>
        <w:jc w:val="both"/>
        <w:rPr>
          <w:color w:val="000000" w:themeColor="text1"/>
          <w:sz w:val="22"/>
          <w:szCs w:val="22"/>
        </w:rPr>
      </w:pPr>
      <w:r w:rsidRPr="00CC7602">
        <w:rPr>
          <w:color w:val="000000" w:themeColor="text1"/>
          <w:sz w:val="22"/>
          <w:szCs w:val="22"/>
        </w:rPr>
        <w:t>First</w:t>
      </w:r>
      <w:r w:rsidR="004949FB" w:rsidRPr="00CC7602">
        <w:rPr>
          <w:color w:val="000000" w:themeColor="text1"/>
          <w:sz w:val="22"/>
          <w:szCs w:val="22"/>
        </w:rPr>
        <w:t>ly</w:t>
      </w:r>
      <w:r w:rsidRPr="00CC7602">
        <w:rPr>
          <w:color w:val="000000" w:themeColor="text1"/>
          <w:sz w:val="22"/>
          <w:szCs w:val="22"/>
        </w:rPr>
        <w:t xml:space="preserve">, the commencement of the procedural part is when the prosecutor assigned to exercise the right to prosecute announces the indictment and presents additional </w:t>
      </w:r>
      <w:r w:rsidR="00A155AB" w:rsidRPr="00CC7602">
        <w:rPr>
          <w:color w:val="000000" w:themeColor="text1"/>
          <w:sz w:val="22"/>
          <w:szCs w:val="22"/>
        </w:rPr>
        <w:t>opinions but</w:t>
      </w:r>
      <w:r w:rsidRPr="00CC7602">
        <w:rPr>
          <w:color w:val="000000" w:themeColor="text1"/>
          <w:sz w:val="22"/>
          <w:szCs w:val="22"/>
        </w:rPr>
        <w:t xml:space="preserve"> must not worsen the defendant's situation.</w:t>
      </w:r>
    </w:p>
    <w:p w14:paraId="219A9353" w14:textId="1C4E4121" w:rsidR="004949FB" w:rsidRPr="00CC7602" w:rsidRDefault="004B11A8" w:rsidP="004B11A8">
      <w:pPr>
        <w:spacing w:line="360" w:lineRule="auto"/>
        <w:ind w:firstLine="567"/>
        <w:jc w:val="both"/>
        <w:rPr>
          <w:color w:val="000000" w:themeColor="text1"/>
          <w:spacing w:val="-2"/>
          <w:sz w:val="22"/>
          <w:szCs w:val="22"/>
        </w:rPr>
      </w:pPr>
      <w:r w:rsidRPr="00CC7602">
        <w:rPr>
          <w:color w:val="000000" w:themeColor="text1"/>
          <w:spacing w:val="-2"/>
          <w:sz w:val="22"/>
          <w:szCs w:val="22"/>
        </w:rPr>
        <w:t>Second</w:t>
      </w:r>
      <w:r w:rsidR="004949FB" w:rsidRPr="00CC7602">
        <w:rPr>
          <w:color w:val="000000" w:themeColor="text1"/>
          <w:spacing w:val="-2"/>
          <w:sz w:val="22"/>
          <w:szCs w:val="22"/>
        </w:rPr>
        <w:t>ly</w:t>
      </w:r>
      <w:r w:rsidRPr="00CC7602">
        <w:rPr>
          <w:color w:val="000000" w:themeColor="text1"/>
          <w:spacing w:val="-2"/>
          <w:sz w:val="22"/>
          <w:szCs w:val="22"/>
        </w:rPr>
        <w:t xml:space="preserve">, during the questioning process, the presiding judge asks first and then decides who asks first and who asks later in a reasonable order. In addition, to ensure the right to ask and the right to a fair trial, the current Criminal Procedure Law also expands the factors </w:t>
      </w:r>
      <w:r w:rsidR="003D5554" w:rsidRPr="00CC7602">
        <w:rPr>
          <w:color w:val="000000" w:themeColor="text1"/>
          <w:spacing w:val="-2"/>
          <w:sz w:val="22"/>
          <w:szCs w:val="22"/>
        </w:rPr>
        <w:t>ensuring</w:t>
      </w:r>
      <w:r w:rsidRPr="00CC7602">
        <w:rPr>
          <w:color w:val="000000" w:themeColor="text1"/>
          <w:spacing w:val="-2"/>
          <w:sz w:val="22"/>
          <w:szCs w:val="22"/>
        </w:rPr>
        <w:t xml:space="preserve"> in Article 308 of the 2015 Criminal Procedure Code, Clause 2 of Article 309 of the 2015 Criminal Procedure Code and Article 315 of the 2015 Criminal Procedure Code.... </w:t>
      </w:r>
    </w:p>
    <w:p w14:paraId="43351768" w14:textId="13449BC2" w:rsidR="004B11A8" w:rsidRPr="00CC7602" w:rsidRDefault="004949FB" w:rsidP="004B11A8">
      <w:pPr>
        <w:spacing w:line="360" w:lineRule="auto"/>
        <w:ind w:firstLine="567"/>
        <w:jc w:val="both"/>
        <w:rPr>
          <w:i/>
          <w:iCs/>
          <w:color w:val="000000" w:themeColor="text1"/>
          <w:sz w:val="22"/>
          <w:szCs w:val="22"/>
        </w:rPr>
      </w:pPr>
      <w:r w:rsidRPr="00CC7602">
        <w:rPr>
          <w:i/>
          <w:iCs/>
          <w:color w:val="000000" w:themeColor="text1"/>
          <w:sz w:val="22"/>
          <w:szCs w:val="22"/>
        </w:rPr>
        <w:t>The t</w:t>
      </w:r>
      <w:r w:rsidR="004B11A8" w:rsidRPr="00CC7602">
        <w:rPr>
          <w:i/>
          <w:iCs/>
          <w:color w:val="000000" w:themeColor="text1"/>
          <w:sz w:val="22"/>
          <w:szCs w:val="22"/>
        </w:rPr>
        <w:t>hird, the deliberation and sentencing part</w:t>
      </w:r>
    </w:p>
    <w:p w14:paraId="3472FC7E" w14:textId="23C1059B" w:rsidR="004B11A8" w:rsidRPr="00CC7602" w:rsidRDefault="004B11A8" w:rsidP="004B11A8">
      <w:pPr>
        <w:spacing w:line="360" w:lineRule="auto"/>
        <w:ind w:firstLine="567"/>
        <w:jc w:val="both"/>
        <w:rPr>
          <w:color w:val="000000" w:themeColor="text1"/>
          <w:sz w:val="22"/>
          <w:szCs w:val="22"/>
        </w:rPr>
      </w:pPr>
      <w:r w:rsidRPr="00CC7602">
        <w:rPr>
          <w:color w:val="000000" w:themeColor="text1"/>
          <w:sz w:val="22"/>
          <w:szCs w:val="22"/>
        </w:rPr>
        <w:t xml:space="preserve">The deliberation must be conducted in a separate deliberation room, no one has the right to enter the deliberation room except the members of the panel of judges to avoid influencing them, the deliberation must only be based on evidence and documents that have been examined at the trial on the basis of a full and comprehensive review of the evidence of the case and the </w:t>
      </w:r>
      <w:r w:rsidRPr="00CC7602">
        <w:rPr>
          <w:color w:val="000000" w:themeColor="text1"/>
          <w:sz w:val="22"/>
          <w:szCs w:val="22"/>
        </w:rPr>
        <w:lastRenderedPageBreak/>
        <w:t xml:space="preserve">opinions of the participants in the proceedings at the trial. Regarding sentencing, the Law on Criminal Procedure stipulates that the verdict must be announced </w:t>
      </w:r>
      <w:r w:rsidR="00FA05AF" w:rsidRPr="00CC7602">
        <w:rPr>
          <w:color w:val="000000" w:themeColor="text1"/>
          <w:sz w:val="22"/>
          <w:szCs w:val="22"/>
        </w:rPr>
        <w:t>publicly,</w:t>
      </w:r>
      <w:r w:rsidR="00FA05AF">
        <w:rPr>
          <w:color w:val="000000" w:themeColor="text1"/>
          <w:sz w:val="22"/>
          <w:szCs w:val="22"/>
        </w:rPr>
        <w:t xml:space="preserve"> </w:t>
      </w:r>
      <w:r w:rsidRPr="00CC7602">
        <w:rPr>
          <w:color w:val="000000" w:themeColor="text1"/>
          <w:sz w:val="22"/>
          <w:szCs w:val="22"/>
        </w:rPr>
        <w:t>and the entire content of the verdict must be announced, except for some other special cases as prescribed.</w:t>
      </w:r>
    </w:p>
    <w:p w14:paraId="217CDB95" w14:textId="77777777" w:rsidR="004949FB" w:rsidRPr="00CC7602" w:rsidRDefault="004949FB" w:rsidP="004949FB">
      <w:pPr>
        <w:spacing w:line="360" w:lineRule="auto"/>
        <w:ind w:firstLine="709"/>
        <w:jc w:val="both"/>
        <w:rPr>
          <w:b/>
          <w:bCs/>
          <w:i/>
          <w:iCs/>
          <w:color w:val="000000" w:themeColor="text1"/>
          <w:sz w:val="22"/>
          <w:szCs w:val="22"/>
        </w:rPr>
      </w:pPr>
      <w:r w:rsidRPr="00CC7602">
        <w:rPr>
          <w:b/>
          <w:bCs/>
          <w:i/>
          <w:iCs/>
          <w:color w:val="000000" w:themeColor="text1"/>
          <w:sz w:val="22"/>
          <w:szCs w:val="22"/>
        </w:rPr>
        <w:t>2.1.5. Regulations on supervision of the implementation of human rights of defendants in the first instance trial of criminal cases</w:t>
      </w:r>
    </w:p>
    <w:p w14:paraId="4E00A0CB" w14:textId="77777777" w:rsidR="004949FB" w:rsidRPr="00CC7602" w:rsidRDefault="004949FB" w:rsidP="004949FB">
      <w:pPr>
        <w:spacing w:line="360" w:lineRule="auto"/>
        <w:ind w:firstLine="709"/>
        <w:jc w:val="both"/>
        <w:rPr>
          <w:color w:val="000000" w:themeColor="text1"/>
          <w:sz w:val="22"/>
          <w:szCs w:val="22"/>
        </w:rPr>
      </w:pPr>
      <w:r w:rsidRPr="00CC7602">
        <w:rPr>
          <w:color w:val="000000" w:themeColor="text1"/>
          <w:sz w:val="22"/>
          <w:szCs w:val="22"/>
        </w:rPr>
        <w:t>Supervision of the implementation of human rights of defendants in the first instance trial of criminal cases is carried out through many forms, but in general, there are two forms of supervision: supervision by state agencies and supervision by social organizations.</w:t>
      </w:r>
    </w:p>
    <w:p w14:paraId="6449F99E" w14:textId="09257865" w:rsidR="004949FB" w:rsidRPr="00CC7602" w:rsidRDefault="004949FB" w:rsidP="004949FB">
      <w:pPr>
        <w:spacing w:line="360" w:lineRule="auto"/>
        <w:ind w:firstLine="709"/>
        <w:jc w:val="both"/>
        <w:rPr>
          <w:color w:val="000000" w:themeColor="text1"/>
          <w:sz w:val="22"/>
          <w:szCs w:val="22"/>
        </w:rPr>
      </w:pPr>
      <w:r w:rsidRPr="00CC7602">
        <w:rPr>
          <w:color w:val="000000" w:themeColor="text1"/>
          <w:sz w:val="22"/>
          <w:szCs w:val="22"/>
        </w:rPr>
        <w:t>Subjects of supervision by state agencies over the trial activities of the Court include the National Assembly, the People's Council and the People's Procuracy. Subjects performing the function of supervision by social organizations over the trial activities of the Court include the Fatherland Front and its member organizations.</w:t>
      </w:r>
    </w:p>
    <w:p w14:paraId="6A725F7F" w14:textId="4D1F7EB9" w:rsidR="004949FB" w:rsidRPr="00CC7602" w:rsidRDefault="004949FB" w:rsidP="004949FB">
      <w:pPr>
        <w:spacing w:line="360" w:lineRule="auto"/>
        <w:ind w:firstLine="709"/>
        <w:jc w:val="both"/>
        <w:rPr>
          <w:b/>
          <w:bCs/>
          <w:color w:val="000000" w:themeColor="text1"/>
          <w:sz w:val="22"/>
          <w:szCs w:val="22"/>
        </w:rPr>
      </w:pPr>
      <w:bookmarkStart w:id="4" w:name="_Hlk147049878"/>
      <w:r w:rsidRPr="00CC7602">
        <w:rPr>
          <w:b/>
          <w:bCs/>
          <w:color w:val="000000" w:themeColor="text1"/>
          <w:sz w:val="22"/>
          <w:szCs w:val="22"/>
        </w:rPr>
        <w:t xml:space="preserve">2.2. </w:t>
      </w:r>
      <w:r w:rsidR="00A155AB" w:rsidRPr="00CC7602">
        <w:rPr>
          <w:b/>
          <w:bCs/>
          <w:color w:val="000000" w:themeColor="text1"/>
          <w:sz w:val="22"/>
          <w:szCs w:val="22"/>
        </w:rPr>
        <w:t>Practice</w:t>
      </w:r>
      <w:r w:rsidRPr="00CC7602">
        <w:rPr>
          <w:b/>
          <w:bCs/>
          <w:color w:val="000000" w:themeColor="text1"/>
          <w:sz w:val="22"/>
          <w:szCs w:val="22"/>
        </w:rPr>
        <w:t xml:space="preserve"> in ensuring the human rights of defendants in the first instance trial of criminal cases</w:t>
      </w:r>
    </w:p>
    <w:p w14:paraId="40C66846" w14:textId="77777777" w:rsidR="004949FB" w:rsidRPr="00CC7602" w:rsidRDefault="004949FB" w:rsidP="004949FB">
      <w:pPr>
        <w:spacing w:line="360" w:lineRule="auto"/>
        <w:ind w:firstLine="709"/>
        <w:jc w:val="both"/>
        <w:rPr>
          <w:b/>
          <w:bCs/>
          <w:i/>
          <w:iCs/>
          <w:color w:val="000000" w:themeColor="text1"/>
          <w:sz w:val="22"/>
          <w:szCs w:val="22"/>
        </w:rPr>
      </w:pPr>
      <w:r w:rsidRPr="00CC7602">
        <w:rPr>
          <w:b/>
          <w:bCs/>
          <w:i/>
          <w:iCs/>
          <w:color w:val="000000" w:themeColor="text1"/>
          <w:sz w:val="22"/>
          <w:szCs w:val="22"/>
        </w:rPr>
        <w:t>2.2.1. Achievements</w:t>
      </w:r>
    </w:p>
    <w:p w14:paraId="6324D02C" w14:textId="4F338C51" w:rsidR="004949FB" w:rsidRPr="00CC7602" w:rsidRDefault="004949FB" w:rsidP="004949FB">
      <w:pPr>
        <w:spacing w:line="360" w:lineRule="auto"/>
        <w:ind w:firstLine="709"/>
        <w:jc w:val="both"/>
        <w:rPr>
          <w:color w:val="000000" w:themeColor="text1"/>
          <w:sz w:val="22"/>
          <w:szCs w:val="22"/>
        </w:rPr>
      </w:pPr>
      <w:r w:rsidRPr="00CC7602">
        <w:rPr>
          <w:color w:val="000000" w:themeColor="text1"/>
          <w:sz w:val="22"/>
          <w:szCs w:val="22"/>
        </w:rPr>
        <w:t xml:space="preserve">The trial of criminal cases in general and the first instance trial of criminal cases in particular have achieved more positive </w:t>
      </w:r>
      <w:r w:rsidRPr="00CC7602">
        <w:rPr>
          <w:color w:val="000000" w:themeColor="text1"/>
          <w:sz w:val="22"/>
          <w:szCs w:val="22"/>
        </w:rPr>
        <w:lastRenderedPageBreak/>
        <w:t xml:space="preserve">results than before. The rights of defendants at court are expanded and more </w:t>
      </w:r>
      <w:r w:rsidR="003D5554" w:rsidRPr="00CC7602">
        <w:rPr>
          <w:color w:val="000000" w:themeColor="text1"/>
          <w:sz w:val="22"/>
          <w:szCs w:val="22"/>
        </w:rPr>
        <w:t>ensuring</w:t>
      </w:r>
      <w:r w:rsidRPr="00CC7602">
        <w:rPr>
          <w:color w:val="000000" w:themeColor="text1"/>
          <w:sz w:val="22"/>
          <w:szCs w:val="22"/>
        </w:rPr>
        <w:t xml:space="preserve">, and the </w:t>
      </w:r>
      <w:r w:rsidR="003D5554" w:rsidRPr="00CC7602">
        <w:rPr>
          <w:color w:val="000000" w:themeColor="text1"/>
          <w:sz w:val="22"/>
          <w:szCs w:val="22"/>
        </w:rPr>
        <w:t>ensuring</w:t>
      </w:r>
      <w:r w:rsidRPr="00CC7602">
        <w:rPr>
          <w:color w:val="000000" w:themeColor="text1"/>
          <w:sz w:val="22"/>
          <w:szCs w:val="22"/>
        </w:rPr>
        <w:t xml:space="preserve"> of these rights </w:t>
      </w:r>
      <w:r w:rsidR="00DB1B8C" w:rsidRPr="00CC7602">
        <w:rPr>
          <w:color w:val="000000" w:themeColor="text1"/>
          <w:sz w:val="22"/>
          <w:szCs w:val="22"/>
        </w:rPr>
        <w:t>help</w:t>
      </w:r>
      <w:r w:rsidRPr="00CC7602">
        <w:rPr>
          <w:color w:val="000000" w:themeColor="text1"/>
          <w:sz w:val="22"/>
          <w:szCs w:val="22"/>
        </w:rPr>
        <w:t xml:space="preserve"> defendants better exercise their right to </w:t>
      </w:r>
      <w:r w:rsidR="00BA121D" w:rsidRPr="00CC7602">
        <w:rPr>
          <w:color w:val="000000" w:themeColor="text1"/>
          <w:sz w:val="22"/>
          <w:szCs w:val="22"/>
        </w:rPr>
        <w:t>defend</w:t>
      </w:r>
      <w:r w:rsidRPr="00CC7602">
        <w:rPr>
          <w:color w:val="000000" w:themeColor="text1"/>
          <w:sz w:val="22"/>
          <w:szCs w:val="22"/>
        </w:rPr>
        <w:t xml:space="preserve"> at court; in addition, the litigation activities at court are also increasingly more substantial and of higher quality. This result has led to the Court's first-instance judgments being increasingly objective, fair, and lawful, ensuring the human rights of the defendants, as demonstrated by the very small proportion of defendants whose first-instance judgments were (and were) annulled or amended compared to the total number of defendants brought to trial each year, and the very small proportion of first-instance criminal judgments and decisions annulled or amended due to subjective errors of the Judges, from 0.18% to 0.65%. The number of cases that must be tried at the appeal level tends to decrease and accounts for a small proportion compared to the number of cases tried at trial, demonstrating that the quality of first-instance criminal trials is increasingly </w:t>
      </w:r>
      <w:r w:rsidR="003D5554" w:rsidRPr="00CC7602">
        <w:rPr>
          <w:color w:val="000000" w:themeColor="text1"/>
          <w:sz w:val="22"/>
          <w:szCs w:val="22"/>
        </w:rPr>
        <w:t>ensuring</w:t>
      </w:r>
      <w:r w:rsidRPr="00CC7602">
        <w:rPr>
          <w:color w:val="000000" w:themeColor="text1"/>
          <w:sz w:val="22"/>
          <w:szCs w:val="22"/>
        </w:rPr>
        <w:t>.</w:t>
      </w:r>
    </w:p>
    <w:p w14:paraId="38AA4B7F" w14:textId="77777777" w:rsidR="004949FB" w:rsidRPr="00CC7602" w:rsidRDefault="004949FB" w:rsidP="004949FB">
      <w:pPr>
        <w:spacing w:line="360" w:lineRule="auto"/>
        <w:ind w:firstLine="567"/>
        <w:jc w:val="both"/>
        <w:rPr>
          <w:b/>
          <w:bCs/>
          <w:i/>
          <w:iCs/>
          <w:color w:val="000000" w:themeColor="text1"/>
          <w:sz w:val="22"/>
          <w:szCs w:val="22"/>
          <w:lang w:val="vi-VN"/>
        </w:rPr>
      </w:pPr>
      <w:r w:rsidRPr="00CC7602">
        <w:rPr>
          <w:b/>
          <w:bCs/>
          <w:i/>
          <w:iCs/>
          <w:color w:val="000000" w:themeColor="text1"/>
          <w:sz w:val="22"/>
          <w:szCs w:val="22"/>
          <w:lang w:val="vi-VN"/>
        </w:rPr>
        <w:t>2.2.2. Limitations and obstacles</w:t>
      </w:r>
    </w:p>
    <w:p w14:paraId="781F0660" w14:textId="77777777" w:rsidR="004949FB" w:rsidRPr="00CC7602" w:rsidRDefault="004949FB" w:rsidP="004949FB">
      <w:pPr>
        <w:spacing w:line="360" w:lineRule="auto"/>
        <w:ind w:firstLine="567"/>
        <w:jc w:val="both"/>
        <w:rPr>
          <w:i/>
          <w:iCs/>
          <w:color w:val="000000" w:themeColor="text1"/>
          <w:sz w:val="22"/>
          <w:szCs w:val="22"/>
          <w:lang w:val="vi-VN"/>
        </w:rPr>
      </w:pPr>
      <w:r w:rsidRPr="00CC7602">
        <w:rPr>
          <w:i/>
          <w:iCs/>
          <w:color w:val="000000" w:themeColor="text1"/>
          <w:sz w:val="22"/>
          <w:szCs w:val="22"/>
          <w:lang w:val="vi-VN"/>
        </w:rPr>
        <w:t>2.2.2.1. Limitations in implementing the basic principles of criminal proceedings on ensuring the human rights of defendants in first-instance criminal trials</w:t>
      </w:r>
    </w:p>
    <w:p w14:paraId="59447667" w14:textId="77777777" w:rsidR="004949FB" w:rsidRPr="00CC7602" w:rsidRDefault="004949FB" w:rsidP="004949FB">
      <w:pPr>
        <w:spacing w:line="360" w:lineRule="auto"/>
        <w:ind w:firstLine="567"/>
        <w:jc w:val="both"/>
        <w:rPr>
          <w:color w:val="000000" w:themeColor="text1"/>
          <w:sz w:val="22"/>
          <w:szCs w:val="22"/>
          <w:lang w:val="vi-VN"/>
        </w:rPr>
      </w:pPr>
      <w:r w:rsidRPr="00CC7602">
        <w:rPr>
          <w:color w:val="000000" w:themeColor="text1"/>
          <w:sz w:val="22"/>
          <w:szCs w:val="22"/>
          <w:lang w:val="vi-VN"/>
        </w:rPr>
        <w:t xml:space="preserve">In some trials, in the questioning part, many panels of judges, especially the presiding judge, still conduct the trial in an interrogative manner, with a bias towards accusation and imposing viewpoints based on the investigation records. During the debate </w:t>
      </w:r>
      <w:r w:rsidRPr="00CC7602">
        <w:rPr>
          <w:color w:val="000000" w:themeColor="text1"/>
          <w:sz w:val="22"/>
          <w:szCs w:val="22"/>
          <w:lang w:val="vi-VN"/>
        </w:rPr>
        <w:lastRenderedPageBreak/>
        <w:t>with the accused, many panels of judges are the main subjects acting on behalf of the Procuracy to conduct the debate. In some first-instance criminal trials, ensuring the principle of litigation has not been fully implemented, and listening to and recording the opinions of lawyers has not been fully respected.</w:t>
      </w:r>
    </w:p>
    <w:p w14:paraId="327F2C0E" w14:textId="77777777" w:rsidR="004949FB" w:rsidRPr="00CC7602" w:rsidRDefault="004949FB" w:rsidP="004949FB">
      <w:pPr>
        <w:spacing w:line="360" w:lineRule="auto"/>
        <w:ind w:firstLine="567"/>
        <w:jc w:val="both"/>
        <w:rPr>
          <w:i/>
          <w:iCs/>
          <w:color w:val="000000" w:themeColor="text1"/>
          <w:sz w:val="22"/>
          <w:szCs w:val="22"/>
          <w:lang w:val="vi-VN"/>
        </w:rPr>
      </w:pPr>
      <w:r w:rsidRPr="00CC7602">
        <w:rPr>
          <w:i/>
          <w:iCs/>
          <w:color w:val="000000" w:themeColor="text1"/>
          <w:sz w:val="22"/>
          <w:szCs w:val="22"/>
          <w:lang w:val="vi-VN"/>
        </w:rPr>
        <w:t>2.2.2.2. Limitations in the performance of duties and powers of the Court and competent persons in the first instance trial of criminal cases</w:t>
      </w:r>
    </w:p>
    <w:p w14:paraId="53C9D85F" w14:textId="60B83229" w:rsidR="004949FB" w:rsidRPr="00CC7602" w:rsidRDefault="004949FB" w:rsidP="004949FB">
      <w:pPr>
        <w:spacing w:line="360" w:lineRule="auto"/>
        <w:ind w:firstLine="567"/>
        <w:jc w:val="both"/>
        <w:rPr>
          <w:color w:val="000000" w:themeColor="text1"/>
          <w:sz w:val="22"/>
          <w:szCs w:val="22"/>
          <w:lang w:val="vi-VN"/>
        </w:rPr>
      </w:pPr>
      <w:r w:rsidRPr="00CC7602">
        <w:rPr>
          <w:color w:val="000000" w:themeColor="text1"/>
          <w:sz w:val="22"/>
          <w:szCs w:val="22"/>
          <w:lang w:val="vi-VN"/>
        </w:rPr>
        <w:t>First</w:t>
      </w:r>
      <w:r w:rsidRPr="00CC7602">
        <w:rPr>
          <w:color w:val="000000" w:themeColor="text1"/>
          <w:sz w:val="22"/>
          <w:szCs w:val="22"/>
        </w:rPr>
        <w:t>ly</w:t>
      </w:r>
      <w:r w:rsidRPr="00CC7602">
        <w:rPr>
          <w:color w:val="000000" w:themeColor="text1"/>
          <w:sz w:val="22"/>
          <w:szCs w:val="22"/>
          <w:lang w:val="vi-VN"/>
        </w:rPr>
        <w:t>, limitations and difficulties in returning additional files to the Court. In many cases, due to the large number of cases that need to be tried, the Court does not have enough time to carefully study the case, so there is a situation of "abusing" the regulation on returning files to ensure the time limit for proceedings. In some cases, the Court does not return the files to the Procuracy to request additional evidence (including evidence to exonerate the defendant) when it discovers that the files are incomplete, lack evidence or lack the conditions to initiate a prosecution or trial, but the Court still issues a decision to try.</w:t>
      </w:r>
    </w:p>
    <w:p w14:paraId="017E92B3" w14:textId="7AB6C5EA" w:rsidR="004949FB" w:rsidRPr="00CC7602" w:rsidRDefault="004949FB" w:rsidP="004949FB">
      <w:pPr>
        <w:spacing w:line="360" w:lineRule="auto"/>
        <w:ind w:firstLine="567"/>
        <w:jc w:val="both"/>
        <w:rPr>
          <w:color w:val="000000" w:themeColor="text1"/>
          <w:sz w:val="22"/>
          <w:szCs w:val="22"/>
          <w:lang w:val="vi-VN"/>
        </w:rPr>
      </w:pPr>
      <w:r w:rsidRPr="00CC7602">
        <w:rPr>
          <w:color w:val="000000" w:themeColor="text1"/>
          <w:sz w:val="22"/>
          <w:szCs w:val="22"/>
          <w:lang w:val="vi-VN"/>
        </w:rPr>
        <w:t>Second</w:t>
      </w:r>
      <w:r w:rsidRPr="00CC7602">
        <w:rPr>
          <w:color w:val="000000" w:themeColor="text1"/>
          <w:sz w:val="22"/>
          <w:szCs w:val="22"/>
        </w:rPr>
        <w:t>ly</w:t>
      </w:r>
      <w:r w:rsidRPr="00CC7602">
        <w:rPr>
          <w:color w:val="000000" w:themeColor="text1"/>
          <w:sz w:val="22"/>
          <w:szCs w:val="22"/>
          <w:lang w:val="vi-VN"/>
        </w:rPr>
        <w:t>, the quality of the Prosecutor's practice of the right to prosecute still has limitations, especially in questioning and debating, sometimes the role of the Prosecutor in providing viewpoints to defend the accusation is very vague while these tasks are performed by the Panel of Judges.</w:t>
      </w:r>
    </w:p>
    <w:p w14:paraId="08548ABC" w14:textId="232F34AD" w:rsidR="004949FB" w:rsidRPr="00CC7602" w:rsidRDefault="004949FB" w:rsidP="004949FB">
      <w:pPr>
        <w:spacing w:line="360" w:lineRule="auto"/>
        <w:ind w:firstLine="567"/>
        <w:jc w:val="both"/>
        <w:rPr>
          <w:color w:val="000000" w:themeColor="text1"/>
          <w:sz w:val="22"/>
          <w:szCs w:val="22"/>
        </w:rPr>
      </w:pPr>
      <w:r w:rsidRPr="00CC7602">
        <w:rPr>
          <w:color w:val="000000" w:themeColor="text1"/>
          <w:sz w:val="22"/>
          <w:szCs w:val="22"/>
          <w:lang w:val="vi-VN"/>
        </w:rPr>
        <w:lastRenderedPageBreak/>
        <w:t>Third</w:t>
      </w:r>
      <w:r w:rsidRPr="00CC7602">
        <w:rPr>
          <w:color w:val="000000" w:themeColor="text1"/>
          <w:sz w:val="22"/>
          <w:szCs w:val="22"/>
        </w:rPr>
        <w:t>ly</w:t>
      </w:r>
      <w:r w:rsidRPr="00CC7602">
        <w:rPr>
          <w:color w:val="000000" w:themeColor="text1"/>
          <w:sz w:val="22"/>
          <w:szCs w:val="22"/>
          <w:lang w:val="vi-VN"/>
        </w:rPr>
        <w:t xml:space="preserve">, the quality of defense in some trials is still low, mostly due to the awareness and responsibility of the defense attorney, especially in cases of assigned defense, leading to the defense not being thorough and not accurate, the content of the defense is still long-winded, scattered, superficial and general, not going into the analysis and evaluation of the details and evidence of the case in favor of the defendant in a specific way. </w:t>
      </w:r>
    </w:p>
    <w:p w14:paraId="5802390D" w14:textId="77091BF3" w:rsidR="004949FB" w:rsidRPr="00CC7602" w:rsidRDefault="004949FB" w:rsidP="004949FB">
      <w:pPr>
        <w:spacing w:line="360" w:lineRule="auto"/>
        <w:ind w:firstLine="567"/>
        <w:jc w:val="both"/>
        <w:rPr>
          <w:color w:val="000000" w:themeColor="text1"/>
          <w:sz w:val="22"/>
          <w:szCs w:val="22"/>
          <w:lang w:val="vi-VN"/>
        </w:rPr>
      </w:pPr>
      <w:r w:rsidRPr="00CC7602">
        <w:rPr>
          <w:color w:val="000000" w:themeColor="text1"/>
          <w:sz w:val="22"/>
          <w:szCs w:val="22"/>
          <w:lang w:val="vi-VN"/>
        </w:rPr>
        <w:t>Fourth</w:t>
      </w:r>
      <w:r w:rsidRPr="00CC7602">
        <w:rPr>
          <w:color w:val="000000" w:themeColor="text1"/>
          <w:sz w:val="22"/>
          <w:szCs w:val="22"/>
        </w:rPr>
        <w:t>ly</w:t>
      </w:r>
      <w:r w:rsidRPr="00CC7602">
        <w:rPr>
          <w:color w:val="000000" w:themeColor="text1"/>
          <w:sz w:val="22"/>
          <w:szCs w:val="22"/>
          <w:lang w:val="vi-VN"/>
        </w:rPr>
        <w:t>, the People's Jurors have not shown their responsibility when assigned to participate in the trial.</w:t>
      </w:r>
    </w:p>
    <w:p w14:paraId="4146DFFF" w14:textId="77777777" w:rsidR="004949FB" w:rsidRPr="00CC7602" w:rsidRDefault="004949FB" w:rsidP="004949FB">
      <w:pPr>
        <w:pStyle w:val="FootnoteText"/>
        <w:spacing w:line="360" w:lineRule="auto"/>
        <w:ind w:firstLine="709"/>
        <w:jc w:val="both"/>
        <w:rPr>
          <w:i/>
          <w:iCs/>
          <w:color w:val="000000" w:themeColor="text1"/>
          <w:sz w:val="22"/>
          <w:szCs w:val="22"/>
          <w:shd w:val="clear" w:color="auto" w:fill="FFFFFF"/>
          <w:lang w:val="vi-VN"/>
        </w:rPr>
      </w:pPr>
      <w:bookmarkStart w:id="5" w:name="_Hlk182362800"/>
      <w:bookmarkStart w:id="6" w:name="_Hlk186704900"/>
      <w:r w:rsidRPr="00CC7602">
        <w:rPr>
          <w:i/>
          <w:iCs/>
          <w:color w:val="000000" w:themeColor="text1"/>
          <w:sz w:val="22"/>
          <w:szCs w:val="22"/>
          <w:shd w:val="clear" w:color="auto" w:fill="FFFFFF"/>
          <w:lang w:val="vi-VN"/>
        </w:rPr>
        <w:t>2.2.2.3. Limitations in the implementation of the defendant's human rights in the first instance trial of criminal cases</w:t>
      </w:r>
    </w:p>
    <w:p w14:paraId="570C1B6B" w14:textId="52418091"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First</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the practice of the right to defense. The implementation of the defendant's right to defense in the first instance trial of criminal cases still has violations, especially the right to have someone else defend him.</w:t>
      </w:r>
    </w:p>
    <w:p w14:paraId="0684B34A" w14:textId="07E0F149"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Second</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the practice of the right to equality before the Court and the judicial body, to be tried by a competent, independent, and impartial Court</w:t>
      </w:r>
    </w:p>
    <w:p w14:paraId="2BDEC213" w14:textId="77777777"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 xml:space="preserve">Through a survey of Judges, the results showed that 35.6% of opinions still believed that there was a certain bias, especially in important cases that received public attention, and the lack of impartiality and sympathy of the Panel of Judges was different between defendants with good personal records and defendants with bad personal records as well as between the prosecution and </w:t>
      </w:r>
      <w:r w:rsidRPr="00CC7602">
        <w:rPr>
          <w:color w:val="000000" w:themeColor="text1"/>
          <w:sz w:val="22"/>
          <w:szCs w:val="22"/>
          <w:shd w:val="clear" w:color="auto" w:fill="FFFFFF"/>
          <w:lang w:val="vi-VN"/>
        </w:rPr>
        <w:lastRenderedPageBreak/>
        <w:t>the defense, and 48.8% of opinions believed that there was no independence in the trial.</w:t>
      </w:r>
    </w:p>
    <w:p w14:paraId="1BC8227B" w14:textId="0757235D"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Third</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the practice of implementing the right to be presumed innocent</w:t>
      </w:r>
    </w:p>
    <w:p w14:paraId="67DF7869" w14:textId="77777777"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In practice at some first-instance criminal trials, the panel of judges sometimes takes the principle of presumption of innocence too lightly and instead heavily relies on the "presumption of guilt" mindset, leading to asking questions that confirm the defendant's guilt. There are also cases where the panel of judges relies too much on the case file to convict the defendant from the beginning, even though the defendant did not plead guilty at the first-instance trial.</w:t>
      </w:r>
    </w:p>
    <w:p w14:paraId="031B4909" w14:textId="1AD6296E"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Fourth</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the practice of implementing the right to be tried under special procedures for minors accused of crimes</w:t>
      </w:r>
    </w:p>
    <w:p w14:paraId="0C054428" w14:textId="48CD9F88" w:rsidR="004949FB" w:rsidRPr="00CC7602" w:rsidRDefault="004949FB" w:rsidP="004949FB">
      <w:pPr>
        <w:pStyle w:val="FootnoteText"/>
        <w:spacing w:line="360" w:lineRule="auto"/>
        <w:ind w:firstLine="709"/>
        <w:jc w:val="both"/>
        <w:rPr>
          <w:color w:val="000000" w:themeColor="text1"/>
          <w:sz w:val="22"/>
          <w:szCs w:val="22"/>
          <w:shd w:val="clear" w:color="auto" w:fill="FFFFFF"/>
          <w:lang w:val="vi-VN"/>
        </w:rPr>
      </w:pPr>
      <w:r w:rsidRPr="00CC7602">
        <w:rPr>
          <w:color w:val="000000" w:themeColor="text1"/>
          <w:sz w:val="22"/>
          <w:szCs w:val="22"/>
          <w:shd w:val="clear" w:color="auto" w:fill="FFFFFF"/>
          <w:lang w:val="vi-VN"/>
        </w:rPr>
        <w:t xml:space="preserve">Currently, some Family and Juvenile Courts have inadequate facilities and have not yet built friendly courtrooms, so most cases involving minors are still tried in regular courtrooms. Although some courts have friendly courtrooms, the arrangement does not ensure friendliness according to the instructions. There is no team of Lawyers, Legal Aid Officers, People's Defenders trained, coached, and educated in psychology, educational science for minors... Besides, the establishment of Courts for minors and specialized Judges to conduct trials has only been carried out at the </w:t>
      </w:r>
      <w:r w:rsidRPr="00CC7602">
        <w:rPr>
          <w:color w:val="000000" w:themeColor="text1"/>
          <w:sz w:val="22"/>
          <w:szCs w:val="22"/>
          <w:shd w:val="clear" w:color="auto" w:fill="FFFFFF"/>
          <w:lang w:val="vi-VN"/>
        </w:rPr>
        <w:lastRenderedPageBreak/>
        <w:t>Court without synchronization from the Procuracy and Investigation Agency.</w:t>
      </w:r>
    </w:p>
    <w:bookmarkEnd w:id="5"/>
    <w:bookmarkEnd w:id="6"/>
    <w:p w14:paraId="0B33DCEC" w14:textId="3EDD9C80" w:rsidR="003405F2" w:rsidRPr="00CC7602" w:rsidRDefault="003405F2" w:rsidP="003405F2">
      <w:pPr>
        <w:spacing w:line="360" w:lineRule="auto"/>
        <w:ind w:firstLine="540"/>
        <w:jc w:val="both"/>
        <w:textAlignment w:val="baseline"/>
        <w:rPr>
          <w:color w:val="000000" w:themeColor="text1"/>
          <w:sz w:val="22"/>
          <w:szCs w:val="22"/>
        </w:rPr>
      </w:pPr>
      <w:r w:rsidRPr="00CC7602">
        <w:rPr>
          <w:color w:val="000000" w:themeColor="text1"/>
          <w:sz w:val="22"/>
          <w:szCs w:val="22"/>
        </w:rPr>
        <w:t>Fifthly, the practice of implementing the right to a timely and public trial</w:t>
      </w:r>
    </w:p>
    <w:p w14:paraId="5FAEF8A3" w14:textId="77777777" w:rsidR="003405F2" w:rsidRPr="00CC7602" w:rsidRDefault="003405F2" w:rsidP="003405F2">
      <w:pPr>
        <w:spacing w:line="360" w:lineRule="auto"/>
        <w:ind w:firstLine="540"/>
        <w:jc w:val="both"/>
        <w:textAlignment w:val="baseline"/>
        <w:rPr>
          <w:color w:val="000000" w:themeColor="text1"/>
          <w:sz w:val="22"/>
          <w:szCs w:val="22"/>
        </w:rPr>
      </w:pPr>
      <w:r w:rsidRPr="00CC7602">
        <w:rPr>
          <w:color w:val="000000" w:themeColor="text1"/>
          <w:sz w:val="22"/>
          <w:szCs w:val="22"/>
        </w:rPr>
        <w:t>There are still many years when the backlog of unresolved cases is quite high. In addition, the rate of courts returning files for further investigation is still high, at least over 1,000 cases/year. The right to a public trial, but in reality, there are still restrictions on the number of people and subjects who can attend directly for security reasons or because the courtroom has limited seating, so not everyone has the right to attend directly, especially in major cases, cases with many defendants and some cases that are of special public interest.</w:t>
      </w:r>
    </w:p>
    <w:p w14:paraId="56857A2D" w14:textId="3F858773" w:rsidR="003405F2" w:rsidRPr="00CC7602" w:rsidRDefault="003405F2" w:rsidP="003405F2">
      <w:pPr>
        <w:spacing w:line="360" w:lineRule="auto"/>
        <w:ind w:firstLine="540"/>
        <w:jc w:val="both"/>
        <w:textAlignment w:val="baseline"/>
        <w:rPr>
          <w:color w:val="000000" w:themeColor="text1"/>
          <w:sz w:val="22"/>
          <w:szCs w:val="22"/>
        </w:rPr>
      </w:pPr>
      <w:r w:rsidRPr="00CC7602">
        <w:rPr>
          <w:color w:val="000000" w:themeColor="text1"/>
          <w:sz w:val="22"/>
          <w:szCs w:val="22"/>
        </w:rPr>
        <w:t xml:space="preserve">Sixthly, the </w:t>
      </w:r>
      <w:r w:rsidR="00011F83" w:rsidRPr="00CC7602">
        <w:rPr>
          <w:color w:val="000000" w:themeColor="text1"/>
          <w:sz w:val="22"/>
          <w:szCs w:val="22"/>
        </w:rPr>
        <w:t>status</w:t>
      </w:r>
      <w:r w:rsidRPr="00CC7602">
        <w:rPr>
          <w:color w:val="000000" w:themeColor="text1"/>
          <w:sz w:val="22"/>
          <w:szCs w:val="22"/>
        </w:rPr>
        <w:t xml:space="preserve"> of regulations on the right to use one's own language and writing, the right to free interpretation</w:t>
      </w:r>
    </w:p>
    <w:p w14:paraId="59ACFEF1" w14:textId="77777777" w:rsidR="003405F2" w:rsidRPr="00A155AB" w:rsidRDefault="003405F2" w:rsidP="003405F2">
      <w:pPr>
        <w:spacing w:line="360" w:lineRule="auto"/>
        <w:ind w:firstLine="540"/>
        <w:jc w:val="both"/>
        <w:textAlignment w:val="baseline"/>
        <w:rPr>
          <w:color w:val="000000" w:themeColor="text1"/>
          <w:spacing w:val="-2"/>
          <w:sz w:val="22"/>
          <w:szCs w:val="22"/>
        </w:rPr>
      </w:pPr>
      <w:r w:rsidRPr="00A155AB">
        <w:rPr>
          <w:color w:val="000000" w:themeColor="text1"/>
          <w:spacing w:val="-2"/>
          <w:sz w:val="22"/>
          <w:szCs w:val="22"/>
        </w:rPr>
        <w:t>Currently, there is no specific method or regulation to determine the language ability of defendants and those attending the trial, so in practice, the provision of free interpretation for them at the trial has not been implemented uniformly. At the same time, the Law on Criminal Procedure has no regulations or sanctions to ensure that interpreters must fully translate all content exchanged at the trial.</w:t>
      </w:r>
    </w:p>
    <w:p w14:paraId="637E7046" w14:textId="77777777" w:rsidR="003405F2" w:rsidRPr="00A155AB" w:rsidRDefault="003405F2" w:rsidP="003405F2">
      <w:pPr>
        <w:spacing w:line="360" w:lineRule="auto"/>
        <w:ind w:firstLine="540"/>
        <w:jc w:val="both"/>
        <w:textAlignment w:val="baseline"/>
        <w:rPr>
          <w:rFonts w:ascii="Times New Roman Italic" w:hAnsi="Times New Roman Italic"/>
          <w:i/>
          <w:iCs/>
          <w:color w:val="000000" w:themeColor="text1"/>
          <w:spacing w:val="-4"/>
          <w:sz w:val="22"/>
          <w:szCs w:val="22"/>
        </w:rPr>
      </w:pPr>
      <w:r w:rsidRPr="00A155AB">
        <w:rPr>
          <w:rFonts w:ascii="Times New Roman Italic" w:hAnsi="Times New Roman Italic"/>
          <w:i/>
          <w:iCs/>
          <w:color w:val="000000" w:themeColor="text1"/>
          <w:spacing w:val="-4"/>
          <w:sz w:val="22"/>
          <w:szCs w:val="22"/>
        </w:rPr>
        <w:t>2.2.2.4. Limitations in monitoring the implementation of human rights of defendants in the first instance trial of criminal cases</w:t>
      </w:r>
    </w:p>
    <w:p w14:paraId="04A616B5" w14:textId="77777777" w:rsidR="003405F2" w:rsidRPr="00CC7602" w:rsidRDefault="003405F2" w:rsidP="003405F2">
      <w:pPr>
        <w:spacing w:line="360" w:lineRule="auto"/>
        <w:ind w:firstLine="540"/>
        <w:jc w:val="both"/>
        <w:textAlignment w:val="baseline"/>
        <w:rPr>
          <w:color w:val="000000" w:themeColor="text1"/>
          <w:sz w:val="22"/>
          <w:szCs w:val="22"/>
        </w:rPr>
      </w:pPr>
      <w:r w:rsidRPr="00CC7602">
        <w:rPr>
          <w:color w:val="000000" w:themeColor="text1"/>
          <w:sz w:val="22"/>
          <w:szCs w:val="22"/>
        </w:rPr>
        <w:lastRenderedPageBreak/>
        <w:t>The inspection and monitoring mechanisms of our country are multi-layered but have not brought about the desired results.</w:t>
      </w:r>
    </w:p>
    <w:p w14:paraId="11B26888" w14:textId="77777777" w:rsidR="003405F2" w:rsidRPr="00CC7602" w:rsidRDefault="003405F2" w:rsidP="003405F2">
      <w:pPr>
        <w:spacing w:line="360" w:lineRule="auto"/>
        <w:ind w:firstLine="540"/>
        <w:jc w:val="both"/>
        <w:textAlignment w:val="baseline"/>
        <w:rPr>
          <w:i/>
          <w:iCs/>
          <w:color w:val="000000" w:themeColor="text1"/>
          <w:sz w:val="22"/>
          <w:szCs w:val="22"/>
        </w:rPr>
      </w:pPr>
      <w:r w:rsidRPr="00CC7602">
        <w:rPr>
          <w:i/>
          <w:iCs/>
          <w:color w:val="000000" w:themeColor="text1"/>
          <w:sz w:val="22"/>
          <w:szCs w:val="22"/>
        </w:rPr>
        <w:t>2.2.2.5. Other limitations in ensuring the human rights of defendants in the first instance trial of criminal cases</w:t>
      </w:r>
    </w:p>
    <w:p w14:paraId="51A6AE76" w14:textId="20952E95" w:rsidR="003405F2" w:rsidRPr="00CC7602" w:rsidRDefault="003405F2" w:rsidP="003405F2">
      <w:pPr>
        <w:spacing w:line="360" w:lineRule="auto"/>
        <w:ind w:firstLine="540"/>
        <w:jc w:val="both"/>
        <w:textAlignment w:val="baseline"/>
        <w:rPr>
          <w:color w:val="000000" w:themeColor="text1"/>
          <w:sz w:val="22"/>
          <w:szCs w:val="22"/>
        </w:rPr>
      </w:pPr>
      <w:r w:rsidRPr="00CC7602">
        <w:rPr>
          <w:color w:val="000000" w:themeColor="text1"/>
          <w:sz w:val="22"/>
          <w:szCs w:val="22"/>
        </w:rPr>
        <w:t xml:space="preserve">Currently, there are still some limitations in the human resources and organization of judicial agencies that have not been overcome, such as the independence of judges and assessors in trials has not been </w:t>
      </w:r>
      <w:r w:rsidR="003D5554" w:rsidRPr="00CC7602">
        <w:rPr>
          <w:color w:val="000000" w:themeColor="text1"/>
          <w:sz w:val="22"/>
          <w:szCs w:val="22"/>
        </w:rPr>
        <w:t>ensuring</w:t>
      </w:r>
      <w:r w:rsidRPr="00CC7602">
        <w:rPr>
          <w:color w:val="000000" w:themeColor="text1"/>
          <w:sz w:val="22"/>
          <w:szCs w:val="22"/>
        </w:rPr>
        <w:t>, the influence of agencies in the political system on the Court still exists, a small number of judges and prosecutors have not yet met the requirements of their tasks, the organizational structure and operation of the Courts at all levels have not truly ensured that the team of judges is "public, law-abiding, impartial".</w:t>
      </w:r>
    </w:p>
    <w:p w14:paraId="6C5AE5BF" w14:textId="77777777" w:rsidR="003405F2" w:rsidRPr="00CC7602" w:rsidRDefault="003405F2" w:rsidP="003405F2">
      <w:pPr>
        <w:pStyle w:val="NormalWeb"/>
        <w:spacing w:before="0" w:beforeAutospacing="0" w:after="0" w:afterAutospacing="0" w:line="360" w:lineRule="auto"/>
        <w:ind w:firstLine="567"/>
        <w:jc w:val="both"/>
        <w:rPr>
          <w:b/>
          <w:bCs/>
          <w:color w:val="000000" w:themeColor="text1"/>
          <w:sz w:val="22"/>
          <w:szCs w:val="22"/>
        </w:rPr>
      </w:pPr>
      <w:r w:rsidRPr="00CC7602">
        <w:rPr>
          <w:b/>
          <w:bCs/>
          <w:color w:val="000000" w:themeColor="text1"/>
          <w:sz w:val="22"/>
          <w:szCs w:val="22"/>
        </w:rPr>
        <w:t>2.2.3. Causes of limitations and difficulties</w:t>
      </w:r>
    </w:p>
    <w:p w14:paraId="762CD24F" w14:textId="236C12E2"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Firstly, the author approaches the causes of limitations in the exercise of the right to defense from many different aspects, which are the causes from the provisions of the law, the causes from the responsibilities of the defense counsel and those conducting the proceedings.</w:t>
      </w:r>
    </w:p>
    <w:p w14:paraId="308D1FB4" w14:textId="3A6CAB44"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 xml:space="preserve">Secondly, the causes of limitations in the exercise of the right to equality before the Court and the judicial body, the right to be tried by a competent, independent and impartial Court. The cause of this problem comes from the situation of pre- and post-trial reporting that still exists in some Courts. In addition, factors </w:t>
      </w:r>
      <w:r w:rsidRPr="00CC7602">
        <w:rPr>
          <w:color w:val="000000" w:themeColor="text1"/>
          <w:sz w:val="22"/>
          <w:szCs w:val="22"/>
        </w:rPr>
        <w:lastRenderedPageBreak/>
        <w:t xml:space="preserve">affecting the assurance of the independence and impartiality of the Court also come from public opinion, the media and other agencies in the political system as well as the lack of a mechanism to protect Judges as well as the mechanism for selecting and appointing Judges that still </w:t>
      </w:r>
      <w:r w:rsidR="00A155AB" w:rsidRPr="00CC7602">
        <w:rPr>
          <w:color w:val="000000" w:themeColor="text1"/>
          <w:sz w:val="22"/>
          <w:szCs w:val="22"/>
        </w:rPr>
        <w:t>have</w:t>
      </w:r>
      <w:r w:rsidRPr="00CC7602">
        <w:rPr>
          <w:color w:val="000000" w:themeColor="text1"/>
          <w:sz w:val="22"/>
          <w:szCs w:val="22"/>
        </w:rPr>
        <w:t xml:space="preserve"> many shortcomings.</w:t>
      </w:r>
    </w:p>
    <w:p w14:paraId="310611BC" w14:textId="5430640E" w:rsidR="003405F2" w:rsidRPr="00CC7602" w:rsidRDefault="003405F2" w:rsidP="003405F2">
      <w:pPr>
        <w:pStyle w:val="NormalWeb"/>
        <w:spacing w:before="0" w:beforeAutospacing="0" w:after="0" w:afterAutospacing="0" w:line="360" w:lineRule="auto"/>
        <w:ind w:firstLine="567"/>
        <w:jc w:val="both"/>
        <w:rPr>
          <w:color w:val="000000" w:themeColor="text1"/>
          <w:spacing w:val="-2"/>
          <w:sz w:val="22"/>
          <w:szCs w:val="22"/>
        </w:rPr>
      </w:pPr>
      <w:r w:rsidRPr="00CC7602">
        <w:rPr>
          <w:color w:val="000000" w:themeColor="text1"/>
          <w:spacing w:val="-2"/>
          <w:sz w:val="22"/>
          <w:szCs w:val="22"/>
        </w:rPr>
        <w:t>Thirdly, the causes of limitations in the exercise of the right to be presumed innocent. According to the author, the main causes come from the agencies, the people conducting the proceedings and from the provisions of the law.</w:t>
      </w:r>
    </w:p>
    <w:p w14:paraId="50E32EDD" w14:textId="1C3F0433"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 xml:space="preserve">Fourthly, the causes of the limitations in implementing the right </w:t>
      </w:r>
      <w:r w:rsidR="00A155AB" w:rsidRPr="00CC7602">
        <w:rPr>
          <w:color w:val="000000" w:themeColor="text1"/>
          <w:sz w:val="22"/>
          <w:szCs w:val="22"/>
        </w:rPr>
        <w:t>are to</w:t>
      </w:r>
      <w:r w:rsidRPr="00CC7602">
        <w:rPr>
          <w:color w:val="000000" w:themeColor="text1"/>
          <w:sz w:val="22"/>
          <w:szCs w:val="22"/>
        </w:rPr>
        <w:t xml:space="preserve"> be tried under special procedures for people accused of committing crimes who are minors. </w:t>
      </w:r>
      <w:r w:rsidR="00FA05AF" w:rsidRPr="00CC7602">
        <w:rPr>
          <w:color w:val="000000" w:themeColor="text1"/>
          <w:sz w:val="22"/>
          <w:szCs w:val="22"/>
        </w:rPr>
        <w:t>Due to</w:t>
      </w:r>
      <w:r w:rsidRPr="00CC7602">
        <w:rPr>
          <w:color w:val="000000" w:themeColor="text1"/>
          <w:sz w:val="22"/>
          <w:szCs w:val="22"/>
        </w:rPr>
        <w:t xml:space="preserve"> the different material conditions in some localities, especially in remote areas at the district level, there are no conditions to establish specialized courts as well as a lack of specialized human resources to carry out this activity.</w:t>
      </w:r>
    </w:p>
    <w:p w14:paraId="6BE55CF3" w14:textId="01A28D26"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 xml:space="preserve">Fifthly, the causes of the limitations in implementing the right to be tried promptly and publicly. The number of trials is increasing, in which some cases have </w:t>
      </w:r>
      <w:r w:rsidR="00A155AB" w:rsidRPr="00CC7602">
        <w:rPr>
          <w:color w:val="000000" w:themeColor="text1"/>
          <w:sz w:val="22"/>
          <w:szCs w:val="22"/>
        </w:rPr>
        <w:t>many</w:t>
      </w:r>
      <w:r w:rsidRPr="00CC7602">
        <w:rPr>
          <w:color w:val="000000" w:themeColor="text1"/>
          <w:sz w:val="22"/>
          <w:szCs w:val="22"/>
        </w:rPr>
        <w:t xml:space="preserve"> files, complicated details... leading to backlog and delay in accepting cases. </w:t>
      </w:r>
      <w:r w:rsidR="00A155AB" w:rsidRPr="00CC7602">
        <w:rPr>
          <w:color w:val="000000" w:themeColor="text1"/>
          <w:sz w:val="22"/>
          <w:szCs w:val="22"/>
        </w:rPr>
        <w:t>Also,</w:t>
      </w:r>
      <w:r w:rsidRPr="00CC7602">
        <w:rPr>
          <w:color w:val="000000" w:themeColor="text1"/>
          <w:sz w:val="22"/>
          <w:szCs w:val="22"/>
        </w:rPr>
        <w:t xml:space="preserve"> due to the large number of complicated cases, the work of reviewing and evaluating the files of each case is not thorough and detailed and there are still some shortcomings leading to having to return the files many times.</w:t>
      </w:r>
    </w:p>
    <w:p w14:paraId="3689BEC2" w14:textId="3D132001"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lastRenderedPageBreak/>
        <w:t>Sixthly, the causes of limitations in the implementation of the right to use spoken and written languages, and the right to free interpretation. The main cause comes from legal regulations, specifically the current Law on Criminal Procedure, which has not fully regulated the cases that can limit the right to use spoken and written languages, and the right to interpretation.</w:t>
      </w:r>
    </w:p>
    <w:p w14:paraId="5D67F696" w14:textId="4FEA8298" w:rsidR="003405F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Seventhly, the causes of limitations in supervising the implementation of human rights of defendants in the first instance trial of criminal cases. Some Court units, Party committees, and Court leaders have not really paid attention to and promptly directed the inspection work at agencies and units; have not considered inspection as a management function, an important method to improve the effectiveness of management, direction, and operation activities; especially measures to strengthen discipline and public service discipline.</w:t>
      </w:r>
    </w:p>
    <w:p w14:paraId="7B9CFEEA" w14:textId="218A6E68" w:rsidR="00635ED2" w:rsidRPr="00CC7602" w:rsidRDefault="003405F2" w:rsidP="003405F2">
      <w:pPr>
        <w:pStyle w:val="NormalWeb"/>
        <w:spacing w:before="0" w:beforeAutospacing="0" w:after="0" w:afterAutospacing="0" w:line="360" w:lineRule="auto"/>
        <w:ind w:firstLine="567"/>
        <w:jc w:val="both"/>
        <w:rPr>
          <w:color w:val="000000" w:themeColor="text1"/>
          <w:sz w:val="22"/>
          <w:szCs w:val="22"/>
        </w:rPr>
      </w:pPr>
      <w:r w:rsidRPr="00CC7602">
        <w:rPr>
          <w:color w:val="000000" w:themeColor="text1"/>
          <w:sz w:val="22"/>
          <w:szCs w:val="22"/>
        </w:rPr>
        <w:t>Eighthly, the causes of other limitations. The forms of commendation, discipline, transfer, and dismissal of judges still have many shortcomings; Awareness and sense of responsibility of some officials and civil servants of the Court sector is not high.</w:t>
      </w:r>
    </w:p>
    <w:p w14:paraId="2444883F" w14:textId="77777777" w:rsidR="00635ED2" w:rsidRPr="00CC7602" w:rsidRDefault="00635ED2" w:rsidP="003405F2">
      <w:pPr>
        <w:pStyle w:val="NormalWeb"/>
        <w:spacing w:before="0" w:beforeAutospacing="0" w:after="0" w:afterAutospacing="0" w:line="360" w:lineRule="auto"/>
        <w:ind w:firstLine="567"/>
        <w:jc w:val="both"/>
        <w:rPr>
          <w:color w:val="000000" w:themeColor="text1"/>
          <w:sz w:val="22"/>
          <w:szCs w:val="22"/>
        </w:rPr>
      </w:pPr>
    </w:p>
    <w:p w14:paraId="7E0D01EC" w14:textId="77777777" w:rsidR="00FA1B5A" w:rsidRPr="00CC7602" w:rsidRDefault="00FA1B5A" w:rsidP="003405F2">
      <w:pPr>
        <w:pStyle w:val="NormalWeb"/>
        <w:spacing w:before="0" w:beforeAutospacing="0" w:after="0" w:afterAutospacing="0" w:line="360" w:lineRule="auto"/>
        <w:ind w:firstLine="567"/>
        <w:jc w:val="both"/>
        <w:rPr>
          <w:color w:val="000000" w:themeColor="text1"/>
          <w:sz w:val="22"/>
          <w:szCs w:val="22"/>
        </w:rPr>
      </w:pPr>
    </w:p>
    <w:p w14:paraId="1AF52341" w14:textId="77777777" w:rsidR="00FA1B5A" w:rsidRPr="00CC7602" w:rsidRDefault="00FA1B5A" w:rsidP="003405F2">
      <w:pPr>
        <w:pStyle w:val="NormalWeb"/>
        <w:spacing w:before="0" w:beforeAutospacing="0" w:after="0" w:afterAutospacing="0" w:line="360" w:lineRule="auto"/>
        <w:ind w:firstLine="567"/>
        <w:jc w:val="both"/>
        <w:rPr>
          <w:color w:val="000000" w:themeColor="text1"/>
          <w:sz w:val="22"/>
          <w:szCs w:val="22"/>
        </w:rPr>
      </w:pPr>
    </w:p>
    <w:p w14:paraId="4D9FD6F0" w14:textId="77777777" w:rsidR="00FA1B5A" w:rsidRPr="00CC7602" w:rsidRDefault="00FA1B5A" w:rsidP="003405F2">
      <w:pPr>
        <w:pStyle w:val="NormalWeb"/>
        <w:spacing w:before="0" w:beforeAutospacing="0" w:after="0" w:afterAutospacing="0" w:line="360" w:lineRule="auto"/>
        <w:ind w:firstLine="567"/>
        <w:jc w:val="both"/>
        <w:rPr>
          <w:color w:val="000000" w:themeColor="text1"/>
          <w:sz w:val="22"/>
          <w:szCs w:val="22"/>
        </w:rPr>
      </w:pPr>
    </w:p>
    <w:p w14:paraId="052C6A99" w14:textId="77777777" w:rsidR="00FA1B5A" w:rsidRPr="00CC7602" w:rsidRDefault="00FA1B5A" w:rsidP="003405F2">
      <w:pPr>
        <w:pStyle w:val="NormalWeb"/>
        <w:spacing w:before="0" w:beforeAutospacing="0" w:after="0" w:afterAutospacing="0" w:line="360" w:lineRule="auto"/>
        <w:ind w:firstLine="567"/>
        <w:jc w:val="both"/>
        <w:rPr>
          <w:color w:val="000000" w:themeColor="text1"/>
          <w:sz w:val="22"/>
          <w:szCs w:val="22"/>
        </w:rPr>
      </w:pPr>
    </w:p>
    <w:bookmarkEnd w:id="4"/>
    <w:p w14:paraId="21194950" w14:textId="77777777" w:rsidR="003405F2" w:rsidRPr="00CC7602" w:rsidRDefault="003405F2" w:rsidP="003D5554">
      <w:pPr>
        <w:pStyle w:val="FootnoteText"/>
        <w:spacing w:line="360" w:lineRule="auto"/>
        <w:jc w:val="center"/>
        <w:rPr>
          <w:b/>
          <w:bCs/>
          <w:color w:val="000000" w:themeColor="text1"/>
          <w:sz w:val="22"/>
          <w:szCs w:val="22"/>
        </w:rPr>
      </w:pPr>
      <w:r w:rsidRPr="00CC7602">
        <w:rPr>
          <w:b/>
          <w:bCs/>
          <w:color w:val="000000" w:themeColor="text1"/>
          <w:sz w:val="22"/>
          <w:szCs w:val="22"/>
        </w:rPr>
        <w:lastRenderedPageBreak/>
        <w:t>CHAPTER 3</w:t>
      </w:r>
    </w:p>
    <w:p w14:paraId="621E390F" w14:textId="4AD6FDEA" w:rsidR="003405F2" w:rsidRPr="00CC7602" w:rsidRDefault="003405F2" w:rsidP="003D5554">
      <w:pPr>
        <w:pStyle w:val="FootnoteText"/>
        <w:spacing w:line="360" w:lineRule="auto"/>
        <w:jc w:val="center"/>
        <w:rPr>
          <w:b/>
          <w:bCs/>
          <w:color w:val="000000" w:themeColor="text1"/>
          <w:sz w:val="22"/>
          <w:szCs w:val="22"/>
        </w:rPr>
      </w:pPr>
      <w:r w:rsidRPr="00CC7602">
        <w:rPr>
          <w:b/>
          <w:bCs/>
          <w:color w:val="000000" w:themeColor="text1"/>
          <w:sz w:val="22"/>
          <w:szCs w:val="22"/>
        </w:rPr>
        <w:t xml:space="preserve">REQUIREMENTS AND SOLUTIONS TO STRENGTHEN THE </w:t>
      </w:r>
      <w:r w:rsidR="003D5554" w:rsidRPr="00CC7602">
        <w:rPr>
          <w:b/>
          <w:bCs/>
          <w:color w:val="000000" w:themeColor="text1"/>
          <w:sz w:val="22"/>
          <w:szCs w:val="22"/>
        </w:rPr>
        <w:t>ENSURING</w:t>
      </w:r>
      <w:r w:rsidRPr="00CC7602">
        <w:rPr>
          <w:b/>
          <w:bCs/>
          <w:color w:val="000000" w:themeColor="text1"/>
          <w:sz w:val="22"/>
          <w:szCs w:val="22"/>
        </w:rPr>
        <w:t xml:space="preserve"> OF THE DEFENDANT'S HUMAN RIGHTS IN THE FIRST-INSTANCE TRIAL OF CRIMINAL CASES IN VIETNAM</w:t>
      </w:r>
    </w:p>
    <w:p w14:paraId="3C7FDABA" w14:textId="77777777" w:rsidR="003405F2" w:rsidRPr="00CC7602" w:rsidRDefault="003405F2" w:rsidP="003405F2">
      <w:pPr>
        <w:pStyle w:val="FootnoteText"/>
        <w:spacing w:line="360" w:lineRule="auto"/>
        <w:ind w:firstLine="567"/>
        <w:jc w:val="both"/>
        <w:rPr>
          <w:color w:val="000000" w:themeColor="text1"/>
          <w:sz w:val="22"/>
          <w:szCs w:val="22"/>
        </w:rPr>
      </w:pPr>
    </w:p>
    <w:p w14:paraId="0FF6E917" w14:textId="55D02A0C" w:rsidR="003405F2" w:rsidRPr="00CC7602" w:rsidRDefault="003405F2" w:rsidP="003405F2">
      <w:pPr>
        <w:pStyle w:val="FootnoteText"/>
        <w:spacing w:line="360" w:lineRule="auto"/>
        <w:ind w:firstLine="567"/>
        <w:jc w:val="both"/>
        <w:rPr>
          <w:b/>
          <w:bCs/>
          <w:color w:val="000000" w:themeColor="text1"/>
          <w:sz w:val="22"/>
          <w:szCs w:val="22"/>
        </w:rPr>
      </w:pPr>
      <w:r w:rsidRPr="00CC7602">
        <w:rPr>
          <w:b/>
          <w:bCs/>
          <w:color w:val="000000" w:themeColor="text1"/>
          <w:sz w:val="22"/>
          <w:szCs w:val="22"/>
        </w:rPr>
        <w:t xml:space="preserve">3.1. Requirements for solutions to strengthen the </w:t>
      </w:r>
      <w:r w:rsidR="003D5554" w:rsidRPr="00CC7602">
        <w:rPr>
          <w:b/>
          <w:bCs/>
          <w:color w:val="000000" w:themeColor="text1"/>
          <w:sz w:val="22"/>
          <w:szCs w:val="22"/>
        </w:rPr>
        <w:t>ensuring</w:t>
      </w:r>
      <w:r w:rsidRPr="00CC7602">
        <w:rPr>
          <w:b/>
          <w:bCs/>
          <w:color w:val="000000" w:themeColor="text1"/>
          <w:sz w:val="22"/>
          <w:szCs w:val="22"/>
        </w:rPr>
        <w:t xml:space="preserve"> of the defendant's human rights in the first-instance trial of criminal cases</w:t>
      </w:r>
    </w:p>
    <w:p w14:paraId="0E58D0D4" w14:textId="597C2F69" w:rsidR="003405F2" w:rsidRPr="00CC7602" w:rsidRDefault="003405F2" w:rsidP="003405F2">
      <w:pPr>
        <w:pStyle w:val="FootnoteText"/>
        <w:spacing w:line="360" w:lineRule="auto"/>
        <w:ind w:firstLine="567"/>
        <w:jc w:val="both"/>
        <w:rPr>
          <w:b/>
          <w:bCs/>
          <w:i/>
          <w:iCs/>
          <w:color w:val="000000" w:themeColor="text1"/>
          <w:spacing w:val="-4"/>
          <w:sz w:val="22"/>
          <w:szCs w:val="22"/>
        </w:rPr>
      </w:pPr>
      <w:r w:rsidRPr="00CC7602">
        <w:rPr>
          <w:b/>
          <w:bCs/>
          <w:i/>
          <w:iCs/>
          <w:color w:val="000000" w:themeColor="text1"/>
          <w:spacing w:val="-4"/>
          <w:sz w:val="22"/>
          <w:szCs w:val="22"/>
        </w:rPr>
        <w:t xml:space="preserve">3.1.1. </w:t>
      </w:r>
      <w:r w:rsidR="006B37F2" w:rsidRPr="00CC7602">
        <w:rPr>
          <w:b/>
          <w:bCs/>
          <w:i/>
          <w:iCs/>
          <w:color w:val="000000" w:themeColor="text1"/>
          <w:spacing w:val="-4"/>
          <w:sz w:val="22"/>
          <w:szCs w:val="22"/>
        </w:rPr>
        <w:t xml:space="preserve">Appropriate to </w:t>
      </w:r>
      <w:r w:rsidRPr="00CC7602">
        <w:rPr>
          <w:b/>
          <w:bCs/>
          <w:i/>
          <w:iCs/>
          <w:color w:val="000000" w:themeColor="text1"/>
          <w:spacing w:val="-4"/>
          <w:sz w:val="22"/>
          <w:szCs w:val="22"/>
        </w:rPr>
        <w:t>the Party's policy on human development strategy and the goal of building a socialist rule-of-law state on ensuring human rights</w:t>
      </w:r>
    </w:p>
    <w:p w14:paraId="1B37265E" w14:textId="3528BA3F" w:rsidR="003405F2" w:rsidRPr="00A155AB" w:rsidRDefault="003405F2" w:rsidP="003405F2">
      <w:pPr>
        <w:pStyle w:val="FootnoteText"/>
        <w:spacing w:line="360" w:lineRule="auto"/>
        <w:ind w:firstLine="567"/>
        <w:jc w:val="both"/>
        <w:rPr>
          <w:rFonts w:ascii="Times New Roman Bold" w:hAnsi="Times New Roman Bold"/>
          <w:b/>
          <w:bCs/>
          <w:i/>
          <w:iCs/>
          <w:color w:val="000000" w:themeColor="text1"/>
          <w:spacing w:val="-8"/>
          <w:sz w:val="22"/>
          <w:szCs w:val="22"/>
        </w:rPr>
      </w:pPr>
      <w:r w:rsidRPr="00A155AB">
        <w:rPr>
          <w:rFonts w:ascii="Times New Roman Bold" w:hAnsi="Times New Roman Bold"/>
          <w:b/>
          <w:bCs/>
          <w:i/>
          <w:iCs/>
          <w:color w:val="000000" w:themeColor="text1"/>
          <w:spacing w:val="-8"/>
          <w:sz w:val="22"/>
          <w:szCs w:val="22"/>
        </w:rPr>
        <w:t xml:space="preserve">3.1.2. </w:t>
      </w:r>
      <w:r w:rsidR="006B37F2" w:rsidRPr="00A155AB">
        <w:rPr>
          <w:rFonts w:ascii="Times New Roman Bold" w:hAnsi="Times New Roman Bold"/>
          <w:b/>
          <w:bCs/>
          <w:i/>
          <w:iCs/>
          <w:color w:val="000000" w:themeColor="text1"/>
          <w:spacing w:val="-8"/>
          <w:sz w:val="22"/>
          <w:szCs w:val="22"/>
        </w:rPr>
        <w:t xml:space="preserve">Appropriate to </w:t>
      </w:r>
      <w:r w:rsidRPr="00A155AB">
        <w:rPr>
          <w:rFonts w:ascii="Times New Roman Bold" w:hAnsi="Times New Roman Bold"/>
          <w:b/>
          <w:bCs/>
          <w:i/>
          <w:iCs/>
          <w:color w:val="000000" w:themeColor="text1"/>
          <w:spacing w:val="-8"/>
          <w:sz w:val="22"/>
          <w:szCs w:val="22"/>
        </w:rPr>
        <w:t>international standards on human rights</w:t>
      </w:r>
    </w:p>
    <w:p w14:paraId="5FD0F57F" w14:textId="77777777" w:rsidR="003405F2" w:rsidRPr="00CC7602" w:rsidRDefault="003405F2" w:rsidP="003405F2">
      <w:pPr>
        <w:pStyle w:val="FootnoteText"/>
        <w:spacing w:line="360" w:lineRule="auto"/>
        <w:ind w:firstLine="567"/>
        <w:jc w:val="both"/>
        <w:rPr>
          <w:b/>
          <w:bCs/>
          <w:i/>
          <w:iCs/>
          <w:color w:val="000000" w:themeColor="text1"/>
          <w:sz w:val="22"/>
          <w:szCs w:val="22"/>
        </w:rPr>
      </w:pPr>
      <w:r w:rsidRPr="00CC7602">
        <w:rPr>
          <w:b/>
          <w:bCs/>
          <w:i/>
          <w:iCs/>
          <w:color w:val="000000" w:themeColor="text1"/>
          <w:sz w:val="22"/>
          <w:szCs w:val="22"/>
        </w:rPr>
        <w:t>3.1.3. Appropriate to practice, feasible and clear, unified</w:t>
      </w:r>
    </w:p>
    <w:p w14:paraId="7F405E68" w14:textId="77777777" w:rsidR="003405F2" w:rsidRPr="00CC7602" w:rsidRDefault="003405F2" w:rsidP="003405F2">
      <w:pPr>
        <w:pStyle w:val="FootnoteText"/>
        <w:spacing w:line="360" w:lineRule="auto"/>
        <w:ind w:firstLine="567"/>
        <w:jc w:val="both"/>
        <w:rPr>
          <w:b/>
          <w:bCs/>
          <w:i/>
          <w:iCs/>
          <w:color w:val="000000" w:themeColor="text1"/>
          <w:sz w:val="22"/>
          <w:szCs w:val="22"/>
        </w:rPr>
      </w:pPr>
      <w:r w:rsidRPr="00CC7602">
        <w:rPr>
          <w:b/>
          <w:bCs/>
          <w:i/>
          <w:iCs/>
          <w:color w:val="000000" w:themeColor="text1"/>
          <w:sz w:val="22"/>
          <w:szCs w:val="22"/>
        </w:rPr>
        <w:t>3.1.4. Appropriate to the task of building and perfecting the organization and operation of the Court</w:t>
      </w:r>
    </w:p>
    <w:p w14:paraId="71C59FC0" w14:textId="77777777" w:rsidR="008D6648" w:rsidRPr="00CC7602" w:rsidRDefault="008D6648" w:rsidP="008D6648">
      <w:pPr>
        <w:spacing w:line="360" w:lineRule="auto"/>
        <w:ind w:firstLine="426"/>
        <w:jc w:val="both"/>
        <w:rPr>
          <w:b/>
          <w:bCs/>
          <w:color w:val="000000" w:themeColor="text1"/>
          <w:sz w:val="22"/>
          <w:szCs w:val="22"/>
          <w:shd w:val="clear" w:color="auto" w:fill="FFFFFF"/>
        </w:rPr>
      </w:pPr>
      <w:bookmarkStart w:id="7" w:name="_Hlk169044922"/>
      <w:r w:rsidRPr="00CC7602">
        <w:rPr>
          <w:b/>
          <w:bCs/>
          <w:color w:val="000000" w:themeColor="text1"/>
          <w:sz w:val="22"/>
          <w:szCs w:val="22"/>
          <w:shd w:val="clear" w:color="auto" w:fill="FFFFFF"/>
        </w:rPr>
        <w:t>3.2. Solutions to enhance the protection of human rights of defendants in first-instance criminal trials in Vietnam</w:t>
      </w:r>
    </w:p>
    <w:p w14:paraId="458E832F" w14:textId="77777777" w:rsidR="008D6648" w:rsidRPr="00CC7602" w:rsidRDefault="008D6648" w:rsidP="008D6648">
      <w:pPr>
        <w:spacing w:line="360" w:lineRule="auto"/>
        <w:ind w:firstLine="426"/>
        <w:jc w:val="both"/>
        <w:rPr>
          <w:b/>
          <w:bCs/>
          <w:i/>
          <w:iCs/>
          <w:color w:val="000000" w:themeColor="text1"/>
          <w:sz w:val="22"/>
          <w:szCs w:val="22"/>
          <w:shd w:val="clear" w:color="auto" w:fill="FFFFFF"/>
        </w:rPr>
      </w:pPr>
      <w:r w:rsidRPr="00CC7602">
        <w:rPr>
          <w:b/>
          <w:bCs/>
          <w:i/>
          <w:iCs/>
          <w:color w:val="000000" w:themeColor="text1"/>
          <w:sz w:val="22"/>
          <w:szCs w:val="22"/>
          <w:shd w:val="clear" w:color="auto" w:fill="FFFFFF"/>
        </w:rPr>
        <w:t>3.2.1. Solutions to improve the Vietnamese criminal procedure law</w:t>
      </w:r>
    </w:p>
    <w:p w14:paraId="074B746D" w14:textId="77777777" w:rsidR="008D6648" w:rsidRPr="00CC7602" w:rsidRDefault="008D6648" w:rsidP="008D6648">
      <w:pPr>
        <w:spacing w:line="360" w:lineRule="auto"/>
        <w:ind w:firstLine="426"/>
        <w:jc w:val="both"/>
        <w:rPr>
          <w:i/>
          <w:iCs/>
          <w:color w:val="000000" w:themeColor="text1"/>
          <w:sz w:val="22"/>
          <w:szCs w:val="22"/>
          <w:shd w:val="clear" w:color="auto" w:fill="FFFFFF"/>
        </w:rPr>
      </w:pPr>
      <w:r w:rsidRPr="00CC7602">
        <w:rPr>
          <w:i/>
          <w:iCs/>
          <w:color w:val="000000" w:themeColor="text1"/>
          <w:sz w:val="22"/>
          <w:szCs w:val="22"/>
          <w:shd w:val="clear" w:color="auto" w:fill="FFFFFF"/>
        </w:rPr>
        <w:t>3.2.1.1. Improve the provisions on human rights of defendants in first-instance criminal trials</w:t>
      </w:r>
    </w:p>
    <w:p w14:paraId="74BE1E9C" w14:textId="432172E6" w:rsidR="008D6648" w:rsidRPr="00CC7602" w:rsidRDefault="0079132F" w:rsidP="008D6648">
      <w:pPr>
        <w:spacing w:line="360" w:lineRule="auto"/>
        <w:ind w:firstLine="426"/>
        <w:jc w:val="both"/>
        <w:rPr>
          <w:color w:val="000000" w:themeColor="text1"/>
          <w:sz w:val="22"/>
          <w:szCs w:val="22"/>
          <w:shd w:val="clear" w:color="auto" w:fill="FFFFFF"/>
        </w:rPr>
      </w:pPr>
      <w:proofErr w:type="gramStart"/>
      <w:r w:rsidRPr="00CC7602">
        <w:rPr>
          <w:color w:val="000000" w:themeColor="text1"/>
          <w:sz w:val="22"/>
          <w:szCs w:val="22"/>
          <w:shd w:val="clear" w:color="auto" w:fill="FFFFFF"/>
        </w:rPr>
        <w:t>The f</w:t>
      </w:r>
      <w:r w:rsidR="008D6648" w:rsidRPr="00CC7602">
        <w:rPr>
          <w:color w:val="000000" w:themeColor="text1"/>
          <w:sz w:val="22"/>
          <w:szCs w:val="22"/>
          <w:shd w:val="clear" w:color="auto" w:fill="FFFFFF"/>
        </w:rPr>
        <w:t>irst</w:t>
      </w:r>
      <w:proofErr w:type="gramEnd"/>
      <w:r w:rsidR="008D6648" w:rsidRPr="00CC7602">
        <w:rPr>
          <w:color w:val="000000" w:themeColor="text1"/>
          <w:sz w:val="22"/>
          <w:szCs w:val="22"/>
          <w:shd w:val="clear" w:color="auto" w:fill="FFFFFF"/>
        </w:rPr>
        <w:t xml:space="preserve">, improve the provisions on the right </w:t>
      </w:r>
      <w:r w:rsidR="00FA05AF" w:rsidRPr="00CC7602">
        <w:rPr>
          <w:color w:val="000000" w:themeColor="text1"/>
          <w:sz w:val="22"/>
          <w:szCs w:val="22"/>
          <w:shd w:val="clear" w:color="auto" w:fill="FFFFFF"/>
        </w:rPr>
        <w:t>to defend</w:t>
      </w:r>
      <w:r w:rsidR="008D6648" w:rsidRPr="00CC7602">
        <w:rPr>
          <w:color w:val="000000" w:themeColor="text1"/>
          <w:sz w:val="22"/>
          <w:szCs w:val="22"/>
          <w:shd w:val="clear" w:color="auto" w:fill="FFFFFF"/>
        </w:rPr>
        <w:t xml:space="preserve"> </w:t>
      </w:r>
      <w:r w:rsidR="00A155AB" w:rsidRPr="00CC7602">
        <w:rPr>
          <w:color w:val="000000" w:themeColor="text1"/>
          <w:sz w:val="22"/>
          <w:szCs w:val="22"/>
          <w:shd w:val="clear" w:color="auto" w:fill="FFFFFF"/>
        </w:rPr>
        <w:t>defend</w:t>
      </w:r>
      <w:r w:rsidR="008D6648" w:rsidRPr="00CC7602">
        <w:rPr>
          <w:color w:val="000000" w:themeColor="text1"/>
          <w:sz w:val="22"/>
          <w:szCs w:val="22"/>
          <w:shd w:val="clear" w:color="auto" w:fill="FFFFFF"/>
        </w:rPr>
        <w:t xml:space="preserve"> defendants in first-instance criminal trials</w:t>
      </w:r>
    </w:p>
    <w:p w14:paraId="3CA93C89" w14:textId="2B8005C6" w:rsidR="008D6648" w:rsidRPr="00DB1B8C" w:rsidRDefault="008D6648" w:rsidP="008D6648">
      <w:pPr>
        <w:spacing w:line="360" w:lineRule="auto"/>
        <w:ind w:firstLine="426"/>
        <w:jc w:val="both"/>
        <w:rPr>
          <w:color w:val="000000" w:themeColor="text1"/>
          <w:spacing w:val="-2"/>
          <w:sz w:val="22"/>
          <w:szCs w:val="22"/>
          <w:shd w:val="clear" w:color="auto" w:fill="FFFFFF"/>
        </w:rPr>
      </w:pPr>
      <w:r w:rsidRPr="00DB1B8C">
        <w:rPr>
          <w:color w:val="000000" w:themeColor="text1"/>
          <w:spacing w:val="-2"/>
          <w:sz w:val="22"/>
          <w:szCs w:val="22"/>
          <w:shd w:val="clear" w:color="auto" w:fill="FFFFFF"/>
        </w:rPr>
        <w:lastRenderedPageBreak/>
        <w:t>First</w:t>
      </w:r>
      <w:r w:rsidR="0079132F" w:rsidRPr="00DB1B8C">
        <w:rPr>
          <w:color w:val="000000" w:themeColor="text1"/>
          <w:spacing w:val="-2"/>
          <w:sz w:val="22"/>
          <w:szCs w:val="22"/>
          <w:shd w:val="clear" w:color="auto" w:fill="FFFFFF"/>
        </w:rPr>
        <w:t>ly</w:t>
      </w:r>
      <w:r w:rsidRPr="00DB1B8C">
        <w:rPr>
          <w:color w:val="000000" w:themeColor="text1"/>
          <w:spacing w:val="-2"/>
          <w:sz w:val="22"/>
          <w:szCs w:val="22"/>
          <w:shd w:val="clear" w:color="auto" w:fill="FFFFFF"/>
        </w:rPr>
        <w:t xml:space="preserve">, it is necessary to add the right to access case files </w:t>
      </w:r>
      <w:r w:rsidR="0079132F" w:rsidRPr="00DB1B8C">
        <w:rPr>
          <w:color w:val="000000" w:themeColor="text1"/>
          <w:spacing w:val="-2"/>
          <w:sz w:val="22"/>
          <w:szCs w:val="22"/>
          <w:shd w:val="clear" w:color="auto" w:fill="FFFFFF"/>
        </w:rPr>
        <w:t>in</w:t>
      </w:r>
      <w:r w:rsidRPr="00DB1B8C">
        <w:rPr>
          <w:color w:val="000000" w:themeColor="text1"/>
          <w:spacing w:val="-2"/>
          <w:sz w:val="22"/>
          <w:szCs w:val="22"/>
          <w:shd w:val="clear" w:color="auto" w:fill="FFFFFF"/>
        </w:rPr>
        <w:t xml:space="preserve"> the rights of defendants. The author suggests adding point l, clause 2, Article 61 of </w:t>
      </w:r>
      <w:r w:rsidR="00A155AB" w:rsidRPr="00DB1B8C">
        <w:rPr>
          <w:color w:val="000000" w:themeColor="text1"/>
          <w:spacing w:val="-2"/>
          <w:sz w:val="22"/>
          <w:szCs w:val="22"/>
          <w:shd w:val="clear" w:color="auto" w:fill="FFFFFF"/>
        </w:rPr>
        <w:t>the Criminal</w:t>
      </w:r>
      <w:r w:rsidRPr="00DB1B8C">
        <w:rPr>
          <w:color w:val="000000" w:themeColor="text1"/>
          <w:spacing w:val="-2"/>
          <w:sz w:val="22"/>
          <w:szCs w:val="22"/>
          <w:shd w:val="clear" w:color="auto" w:fill="FFFFFF"/>
        </w:rPr>
        <w:t xml:space="preserve"> Procedure Code </w:t>
      </w:r>
      <w:r w:rsidR="00863B7C" w:rsidRPr="00DB1B8C">
        <w:rPr>
          <w:color w:val="000000" w:themeColor="text1"/>
          <w:spacing w:val="-2"/>
          <w:sz w:val="22"/>
          <w:szCs w:val="22"/>
          <w:shd w:val="clear" w:color="auto" w:fill="FFFFFF"/>
        </w:rPr>
        <w:t xml:space="preserve">in 2015 </w:t>
      </w:r>
      <w:r w:rsidRPr="00DB1B8C">
        <w:rPr>
          <w:color w:val="000000" w:themeColor="text1"/>
          <w:spacing w:val="-2"/>
          <w:sz w:val="22"/>
          <w:szCs w:val="22"/>
          <w:shd w:val="clear" w:color="auto" w:fill="FFFFFF"/>
        </w:rPr>
        <w:t xml:space="preserve">to expand the right to request copies of </w:t>
      </w:r>
      <w:r w:rsidR="00863B7C" w:rsidRPr="00DB1B8C">
        <w:rPr>
          <w:color w:val="000000" w:themeColor="text1"/>
          <w:spacing w:val="-2"/>
          <w:sz w:val="22"/>
          <w:szCs w:val="22"/>
          <w:shd w:val="clear" w:color="auto" w:fill="FFFFFF"/>
        </w:rPr>
        <w:t>reports</w:t>
      </w:r>
      <w:r w:rsidRPr="00DB1B8C">
        <w:rPr>
          <w:color w:val="000000" w:themeColor="text1"/>
          <w:spacing w:val="-2"/>
          <w:sz w:val="22"/>
          <w:szCs w:val="22"/>
          <w:shd w:val="clear" w:color="auto" w:fill="FFFFFF"/>
        </w:rPr>
        <w:t>, documents and digitization to serve the purpose of evaluating documents and evidence in more detail. On the other hand, further research is needed to allow defense counsel to access case files earlier</w:t>
      </w:r>
      <w:r w:rsidR="00B62AC9" w:rsidRPr="00DB1B8C">
        <w:rPr>
          <w:color w:val="000000" w:themeColor="text1"/>
          <w:spacing w:val="-2"/>
          <w:sz w:val="22"/>
          <w:szCs w:val="22"/>
          <w:shd w:val="clear" w:color="auto" w:fill="FFFFFF"/>
        </w:rPr>
        <w:t xml:space="preserve"> when start </w:t>
      </w:r>
      <w:r w:rsidRPr="00DB1B8C">
        <w:rPr>
          <w:color w:val="000000" w:themeColor="text1"/>
          <w:spacing w:val="-2"/>
          <w:sz w:val="22"/>
          <w:szCs w:val="22"/>
          <w:shd w:val="clear" w:color="auto" w:fill="FFFFFF"/>
        </w:rPr>
        <w:t xml:space="preserve">investigation stage for crimes </w:t>
      </w:r>
      <w:r w:rsidR="00B62AC9" w:rsidRPr="00DB1B8C">
        <w:rPr>
          <w:color w:val="000000" w:themeColor="text1"/>
          <w:spacing w:val="-2"/>
          <w:sz w:val="22"/>
          <w:szCs w:val="22"/>
          <w:shd w:val="clear" w:color="auto" w:fill="FFFFFF"/>
        </w:rPr>
        <w:t xml:space="preserve">which </w:t>
      </w:r>
      <w:r w:rsidR="00A155AB" w:rsidRPr="00DB1B8C">
        <w:rPr>
          <w:color w:val="000000" w:themeColor="text1"/>
          <w:spacing w:val="-2"/>
          <w:sz w:val="22"/>
          <w:szCs w:val="22"/>
          <w:shd w:val="clear" w:color="auto" w:fill="FFFFFF"/>
        </w:rPr>
        <w:t>are against</w:t>
      </w:r>
      <w:r w:rsidRPr="00DB1B8C">
        <w:rPr>
          <w:color w:val="000000" w:themeColor="text1"/>
          <w:spacing w:val="-2"/>
          <w:sz w:val="22"/>
          <w:szCs w:val="22"/>
          <w:shd w:val="clear" w:color="auto" w:fill="FFFFFF"/>
        </w:rPr>
        <w:t xml:space="preserve"> national security if there is a basis to believe that this access does not affect the investigation and does not pose a risk of affecting the evidence </w:t>
      </w:r>
      <w:r w:rsidR="00B62AC9" w:rsidRPr="00DB1B8C">
        <w:rPr>
          <w:color w:val="000000" w:themeColor="text1"/>
          <w:spacing w:val="-2"/>
          <w:sz w:val="22"/>
          <w:szCs w:val="22"/>
          <w:shd w:val="clear" w:color="auto" w:fill="FFFFFF"/>
        </w:rPr>
        <w:t>and</w:t>
      </w:r>
      <w:r w:rsidRPr="00DB1B8C">
        <w:rPr>
          <w:color w:val="000000" w:themeColor="text1"/>
          <w:spacing w:val="-2"/>
          <w:sz w:val="22"/>
          <w:szCs w:val="22"/>
          <w:shd w:val="clear" w:color="auto" w:fill="FFFFFF"/>
        </w:rPr>
        <w:t xml:space="preserve"> the nature of the case.</w:t>
      </w:r>
    </w:p>
    <w:p w14:paraId="438422F8" w14:textId="2E142650" w:rsidR="008D6648" w:rsidRPr="00CC7602" w:rsidRDefault="008D6648" w:rsidP="008D6648">
      <w:pPr>
        <w:spacing w:line="360" w:lineRule="auto"/>
        <w:ind w:firstLine="426"/>
        <w:jc w:val="both"/>
        <w:rPr>
          <w:color w:val="000000" w:themeColor="text1"/>
          <w:sz w:val="22"/>
          <w:szCs w:val="22"/>
          <w:shd w:val="clear" w:color="auto" w:fill="FFFFFF"/>
        </w:rPr>
      </w:pPr>
      <w:r w:rsidRPr="00CC7602">
        <w:rPr>
          <w:color w:val="000000" w:themeColor="text1"/>
          <w:sz w:val="22"/>
          <w:szCs w:val="22"/>
          <w:shd w:val="clear" w:color="auto" w:fill="FFFFFF"/>
        </w:rPr>
        <w:t>Second</w:t>
      </w:r>
      <w:r w:rsidR="00A1214F" w:rsidRPr="00CC7602">
        <w:rPr>
          <w:color w:val="000000" w:themeColor="text1"/>
          <w:sz w:val="22"/>
          <w:szCs w:val="22"/>
          <w:shd w:val="clear" w:color="auto" w:fill="FFFFFF"/>
        </w:rPr>
        <w:t>ly</w:t>
      </w:r>
      <w:r w:rsidRPr="00CC7602">
        <w:rPr>
          <w:color w:val="000000" w:themeColor="text1"/>
          <w:sz w:val="22"/>
          <w:szCs w:val="22"/>
          <w:shd w:val="clear" w:color="auto" w:fill="FFFFFF"/>
        </w:rPr>
        <w:t xml:space="preserve">, it is necessary to expand the subjects </w:t>
      </w:r>
      <w:r w:rsidR="00A1214F" w:rsidRPr="00CC7602">
        <w:rPr>
          <w:color w:val="000000" w:themeColor="text1"/>
          <w:sz w:val="22"/>
          <w:szCs w:val="22"/>
          <w:shd w:val="clear" w:color="auto" w:fill="FFFFFF"/>
        </w:rPr>
        <w:t>who</w:t>
      </w:r>
      <w:r w:rsidRPr="00CC7602">
        <w:rPr>
          <w:color w:val="000000" w:themeColor="text1"/>
          <w:sz w:val="22"/>
          <w:szCs w:val="22"/>
          <w:shd w:val="clear" w:color="auto" w:fill="FFFFFF"/>
        </w:rPr>
        <w:t xml:space="preserve"> can participate in defense to attract </w:t>
      </w:r>
      <w:r w:rsidR="00A155AB" w:rsidRPr="00CC7602">
        <w:rPr>
          <w:color w:val="000000" w:themeColor="text1"/>
          <w:sz w:val="22"/>
          <w:szCs w:val="22"/>
          <w:shd w:val="clear" w:color="auto" w:fill="FFFFFF"/>
        </w:rPr>
        <w:t>many</w:t>
      </w:r>
      <w:r w:rsidRPr="00CC7602">
        <w:rPr>
          <w:color w:val="000000" w:themeColor="text1"/>
          <w:sz w:val="22"/>
          <w:szCs w:val="22"/>
          <w:shd w:val="clear" w:color="auto" w:fill="FFFFFF"/>
        </w:rPr>
        <w:t xml:space="preserve"> people with professional qualifications to participate in the criminal procedure.</w:t>
      </w:r>
    </w:p>
    <w:p w14:paraId="2BCBF3FF" w14:textId="2993BCB2" w:rsidR="008D6648" w:rsidRPr="00CC7602" w:rsidRDefault="008D6648" w:rsidP="008D6648">
      <w:pPr>
        <w:spacing w:line="360" w:lineRule="auto"/>
        <w:ind w:firstLine="426"/>
        <w:jc w:val="both"/>
        <w:rPr>
          <w:color w:val="000000" w:themeColor="text1"/>
          <w:sz w:val="22"/>
          <w:szCs w:val="22"/>
          <w:shd w:val="clear" w:color="auto" w:fill="FFFFFF"/>
        </w:rPr>
      </w:pPr>
      <w:r w:rsidRPr="00CC7602">
        <w:rPr>
          <w:color w:val="000000" w:themeColor="text1"/>
          <w:sz w:val="22"/>
          <w:szCs w:val="22"/>
          <w:shd w:val="clear" w:color="auto" w:fill="FFFFFF"/>
        </w:rPr>
        <w:t>Third</w:t>
      </w:r>
      <w:r w:rsidR="00A1214F" w:rsidRPr="00CC7602">
        <w:rPr>
          <w:color w:val="000000" w:themeColor="text1"/>
          <w:sz w:val="22"/>
          <w:szCs w:val="22"/>
          <w:shd w:val="clear" w:color="auto" w:fill="FFFFFF"/>
        </w:rPr>
        <w:t>ly</w:t>
      </w:r>
      <w:r w:rsidRPr="00CC7602">
        <w:rPr>
          <w:color w:val="000000" w:themeColor="text1"/>
          <w:sz w:val="22"/>
          <w:szCs w:val="22"/>
          <w:shd w:val="clear" w:color="auto" w:fill="FFFFFF"/>
        </w:rPr>
        <w:t>, it is necessary to improve the regulations on defense counsel appointed at the trial. The author believes that if the regulation requires both the defendant and the defense counsel to agree to the trial in absentia of the appointed defense counsel, it will better ensure the defendant's right to defense in cases whe</w:t>
      </w:r>
      <w:r w:rsidR="00A1214F" w:rsidRPr="00CC7602">
        <w:rPr>
          <w:color w:val="000000" w:themeColor="text1"/>
          <w:sz w:val="22"/>
          <w:szCs w:val="22"/>
          <w:shd w:val="clear" w:color="auto" w:fill="FFFFFF"/>
        </w:rPr>
        <w:t>n</w:t>
      </w:r>
      <w:r w:rsidRPr="00CC7602">
        <w:rPr>
          <w:color w:val="000000" w:themeColor="text1"/>
          <w:sz w:val="22"/>
          <w:szCs w:val="22"/>
          <w:shd w:val="clear" w:color="auto" w:fill="FFFFFF"/>
        </w:rPr>
        <w:t xml:space="preserve"> the defendant is coerced, persuaded or the defendant is under 18 years old with limited awareness. From the above analysis, the author proposes to amend Article 291 of the Criminal Procedure Code</w:t>
      </w:r>
      <w:r w:rsidR="00A1214F" w:rsidRPr="00CC7602">
        <w:rPr>
          <w:color w:val="000000" w:themeColor="text1"/>
          <w:sz w:val="22"/>
          <w:szCs w:val="22"/>
          <w:shd w:val="clear" w:color="auto" w:fill="FFFFFF"/>
        </w:rPr>
        <w:t xml:space="preserve"> in 2015</w:t>
      </w:r>
      <w:r w:rsidRPr="00CC7602">
        <w:rPr>
          <w:color w:val="000000" w:themeColor="text1"/>
          <w:sz w:val="22"/>
          <w:szCs w:val="22"/>
          <w:shd w:val="clear" w:color="auto" w:fill="FFFFFF"/>
        </w:rPr>
        <w:t xml:space="preserve"> as follows:</w:t>
      </w:r>
    </w:p>
    <w:p w14:paraId="5A306618" w14:textId="77777777" w:rsidR="00947F2B" w:rsidRPr="00CC7602" w:rsidRDefault="00947F2B" w:rsidP="00947F2B">
      <w:pPr>
        <w:spacing w:line="360" w:lineRule="auto"/>
        <w:ind w:firstLine="426"/>
        <w:jc w:val="both"/>
        <w:rPr>
          <w:color w:val="000000" w:themeColor="text1"/>
          <w:sz w:val="22"/>
          <w:szCs w:val="22"/>
          <w:shd w:val="clear" w:color="auto" w:fill="FFFFFF"/>
        </w:rPr>
      </w:pPr>
      <w:r w:rsidRPr="00CC7602">
        <w:rPr>
          <w:color w:val="000000" w:themeColor="text1"/>
          <w:sz w:val="22"/>
          <w:szCs w:val="22"/>
          <w:shd w:val="clear" w:color="auto" w:fill="FFFFFF"/>
        </w:rPr>
        <w:t>Article 291. Presence of defense counsel</w:t>
      </w:r>
    </w:p>
    <w:p w14:paraId="0DC980A3" w14:textId="17B3F69E" w:rsidR="00947F2B" w:rsidRPr="00CC7602" w:rsidRDefault="00947F2B" w:rsidP="00947F2B">
      <w:pPr>
        <w:spacing w:line="360" w:lineRule="auto"/>
        <w:ind w:firstLine="426"/>
        <w:jc w:val="both"/>
        <w:rPr>
          <w:color w:val="000000" w:themeColor="text1"/>
          <w:sz w:val="22"/>
          <w:szCs w:val="22"/>
          <w:shd w:val="clear" w:color="auto" w:fill="FFFFFF"/>
        </w:rPr>
      </w:pPr>
      <w:r w:rsidRPr="00CC7602">
        <w:rPr>
          <w:color w:val="000000" w:themeColor="text1"/>
          <w:sz w:val="22"/>
          <w:szCs w:val="22"/>
          <w:shd w:val="clear" w:color="auto" w:fill="FFFFFF"/>
        </w:rPr>
        <w:t>1. Remain and unchanged</w:t>
      </w:r>
    </w:p>
    <w:p w14:paraId="20013C31" w14:textId="06589F7F" w:rsidR="00947F2B" w:rsidRPr="00CC7602" w:rsidRDefault="00947F2B" w:rsidP="00947F2B">
      <w:pPr>
        <w:spacing w:line="360" w:lineRule="auto"/>
        <w:ind w:firstLine="426"/>
        <w:jc w:val="both"/>
        <w:rPr>
          <w:color w:val="000000" w:themeColor="text1"/>
          <w:spacing w:val="-8"/>
          <w:sz w:val="22"/>
          <w:szCs w:val="22"/>
          <w:shd w:val="clear" w:color="auto" w:fill="FFFFFF"/>
        </w:rPr>
      </w:pPr>
      <w:r w:rsidRPr="00CC7602">
        <w:rPr>
          <w:color w:val="000000" w:themeColor="text1"/>
          <w:spacing w:val="-8"/>
          <w:sz w:val="22"/>
          <w:szCs w:val="22"/>
          <w:shd w:val="clear" w:color="auto" w:fill="FFFFFF"/>
        </w:rPr>
        <w:lastRenderedPageBreak/>
        <w:t>2. In case a defense counsel is appointed... but the defense counsel is absent, the panel of judges must adjourn the trial, except in cases where the defendant and the defendant's representative agree to the trial in the absence of the defense counsel.</w:t>
      </w:r>
    </w:p>
    <w:p w14:paraId="3DDC56CA" w14:textId="77777777" w:rsidR="00A23F4E" w:rsidRPr="00CC7602" w:rsidRDefault="00A23F4E" w:rsidP="00C37DAF">
      <w:pPr>
        <w:spacing w:line="360" w:lineRule="auto"/>
        <w:ind w:firstLine="426"/>
        <w:jc w:val="both"/>
        <w:rPr>
          <w:color w:val="000000" w:themeColor="text1"/>
          <w:spacing w:val="-6"/>
          <w:sz w:val="22"/>
          <w:szCs w:val="22"/>
          <w:shd w:val="clear" w:color="auto" w:fill="FFFFFF"/>
        </w:rPr>
      </w:pPr>
      <w:r w:rsidRPr="00CC7602">
        <w:rPr>
          <w:color w:val="000000" w:themeColor="text1"/>
          <w:spacing w:val="-6"/>
          <w:sz w:val="22"/>
          <w:szCs w:val="22"/>
          <w:shd w:val="clear" w:color="auto" w:fill="FFFFFF"/>
        </w:rPr>
        <w:t>The second, perfect the provisions on the right to equality before the Court and the judicial authority, to be tried by a competent, independent and impartial Court</w:t>
      </w:r>
    </w:p>
    <w:p w14:paraId="7C5CA0E6" w14:textId="601A84AB" w:rsidR="00A23F4E" w:rsidRPr="00CC7602" w:rsidRDefault="00A23F4E" w:rsidP="00C37DAF">
      <w:pPr>
        <w:spacing w:line="360" w:lineRule="auto"/>
        <w:ind w:firstLine="426"/>
        <w:jc w:val="both"/>
        <w:rPr>
          <w:i/>
          <w:iCs/>
          <w:color w:val="000000" w:themeColor="text1"/>
          <w:sz w:val="22"/>
          <w:szCs w:val="22"/>
          <w:shd w:val="clear" w:color="auto" w:fill="FFFFFF"/>
        </w:rPr>
      </w:pPr>
      <w:r w:rsidRPr="00CC7602">
        <w:rPr>
          <w:color w:val="000000" w:themeColor="text1"/>
          <w:sz w:val="22"/>
          <w:szCs w:val="22"/>
          <w:shd w:val="clear" w:color="auto" w:fill="FFFFFF"/>
        </w:rPr>
        <w:t xml:space="preserve">The author proposes that Article 290 of the Criminal Procedure Code in 2015 should be amended as follows: “In case the defendant has absconded and remains elusive despite the wanted notice or the defendant is on foreign soil and cannot be summoned to the court; </w:t>
      </w:r>
      <w:r w:rsidRPr="00CC7602">
        <w:rPr>
          <w:i/>
          <w:iCs/>
          <w:color w:val="000000" w:themeColor="text1"/>
          <w:sz w:val="22"/>
          <w:szCs w:val="22"/>
          <w:shd w:val="clear" w:color="auto" w:fill="FFFFFF"/>
        </w:rPr>
        <w:t xml:space="preserve">it is necessary to separate the responsibility of the absent defendant into a separate case after the conclusion that the the defendant </w:t>
      </w:r>
      <w:r w:rsidR="00C37DAF" w:rsidRPr="00CC7602">
        <w:rPr>
          <w:i/>
          <w:iCs/>
          <w:color w:val="000000" w:themeColor="text1"/>
          <w:sz w:val="22"/>
          <w:szCs w:val="22"/>
          <w:shd w:val="clear" w:color="auto" w:fill="FFFFFF"/>
        </w:rPr>
        <w:t>cannot delivered by force to the court</w:t>
      </w:r>
      <w:r w:rsidRPr="00CC7602">
        <w:rPr>
          <w:i/>
          <w:iCs/>
          <w:color w:val="000000" w:themeColor="text1"/>
          <w:sz w:val="22"/>
          <w:szCs w:val="22"/>
          <w:shd w:val="clear" w:color="auto" w:fill="FFFFFF"/>
        </w:rPr>
        <w:t>”.</w:t>
      </w:r>
    </w:p>
    <w:p w14:paraId="08959DE8" w14:textId="201DDB62" w:rsidR="00A23F4E" w:rsidRPr="00CC7602" w:rsidRDefault="00A23F4E" w:rsidP="00C37DAF">
      <w:pPr>
        <w:spacing w:line="360" w:lineRule="auto"/>
        <w:ind w:firstLine="426"/>
        <w:jc w:val="both"/>
        <w:rPr>
          <w:color w:val="000000" w:themeColor="text1"/>
          <w:sz w:val="22"/>
          <w:szCs w:val="22"/>
          <w:shd w:val="clear" w:color="auto" w:fill="FFFFFF"/>
        </w:rPr>
      </w:pPr>
      <w:proofErr w:type="gramStart"/>
      <w:r w:rsidRPr="00DB1B8C">
        <w:rPr>
          <w:color w:val="000000" w:themeColor="text1"/>
          <w:spacing w:val="-12"/>
          <w:sz w:val="22"/>
          <w:szCs w:val="22"/>
          <w:shd w:val="clear" w:color="auto" w:fill="FFFFFF"/>
        </w:rPr>
        <w:t>T</w:t>
      </w:r>
      <w:r w:rsidR="00C37DAF" w:rsidRPr="00DB1B8C">
        <w:rPr>
          <w:color w:val="000000" w:themeColor="text1"/>
          <w:spacing w:val="-12"/>
          <w:sz w:val="22"/>
          <w:szCs w:val="22"/>
          <w:shd w:val="clear" w:color="auto" w:fill="FFFFFF"/>
        </w:rPr>
        <w:t>he t</w:t>
      </w:r>
      <w:r w:rsidRPr="00DB1B8C">
        <w:rPr>
          <w:color w:val="000000" w:themeColor="text1"/>
          <w:spacing w:val="-12"/>
          <w:sz w:val="22"/>
          <w:szCs w:val="22"/>
          <w:shd w:val="clear" w:color="auto" w:fill="FFFFFF"/>
        </w:rPr>
        <w:t>hird</w:t>
      </w:r>
      <w:proofErr w:type="gramEnd"/>
      <w:r w:rsidRPr="00DB1B8C">
        <w:rPr>
          <w:color w:val="000000" w:themeColor="text1"/>
          <w:spacing w:val="-12"/>
          <w:sz w:val="22"/>
          <w:szCs w:val="22"/>
          <w:shd w:val="clear" w:color="auto" w:fill="FFFFFF"/>
        </w:rPr>
        <w:t>, perfect the provisions on the right to be presumed innocent</w:t>
      </w:r>
      <w:r w:rsidRPr="00CC7602">
        <w:rPr>
          <w:color w:val="000000" w:themeColor="text1"/>
          <w:sz w:val="22"/>
          <w:szCs w:val="22"/>
          <w:shd w:val="clear" w:color="auto" w:fill="FFFFFF"/>
        </w:rPr>
        <w:t>.</w:t>
      </w:r>
    </w:p>
    <w:p w14:paraId="6ED7749E" w14:textId="60702D29" w:rsidR="00A23F4E" w:rsidRPr="00F73293" w:rsidRDefault="00A23F4E" w:rsidP="00C37DAF">
      <w:pPr>
        <w:spacing w:line="360" w:lineRule="auto"/>
        <w:ind w:firstLine="426"/>
        <w:jc w:val="both"/>
        <w:rPr>
          <w:color w:val="000000" w:themeColor="text1"/>
          <w:spacing w:val="-4"/>
          <w:sz w:val="22"/>
          <w:szCs w:val="22"/>
          <w:shd w:val="clear" w:color="auto" w:fill="FFFFFF"/>
        </w:rPr>
      </w:pPr>
      <w:r w:rsidRPr="00F73293">
        <w:rPr>
          <w:color w:val="000000" w:themeColor="text1"/>
          <w:spacing w:val="-4"/>
          <w:sz w:val="22"/>
          <w:szCs w:val="22"/>
          <w:shd w:val="clear" w:color="auto" w:fill="FFFFFF"/>
        </w:rPr>
        <w:t xml:space="preserve">The author recommends that the content of Article 13 of the Criminal Procedure Code </w:t>
      </w:r>
      <w:r w:rsidR="00C37DAF" w:rsidRPr="00F73293">
        <w:rPr>
          <w:color w:val="000000" w:themeColor="text1"/>
          <w:spacing w:val="-4"/>
          <w:sz w:val="22"/>
          <w:szCs w:val="22"/>
          <w:shd w:val="clear" w:color="auto" w:fill="FFFFFF"/>
        </w:rPr>
        <w:t xml:space="preserve">in 2015 </w:t>
      </w:r>
      <w:r w:rsidRPr="00F73293">
        <w:rPr>
          <w:color w:val="000000" w:themeColor="text1"/>
          <w:spacing w:val="-4"/>
          <w:sz w:val="22"/>
          <w:szCs w:val="22"/>
          <w:shd w:val="clear" w:color="auto" w:fill="FFFFFF"/>
        </w:rPr>
        <w:t>should be supplemented as follows:</w:t>
      </w:r>
    </w:p>
    <w:p w14:paraId="5AA1B919" w14:textId="77777777" w:rsidR="00A23F4E" w:rsidRPr="00CC7602" w:rsidRDefault="00A23F4E" w:rsidP="00C37DAF">
      <w:pPr>
        <w:spacing w:line="360" w:lineRule="auto"/>
        <w:ind w:firstLine="426"/>
        <w:jc w:val="both"/>
        <w:rPr>
          <w:i/>
          <w:iCs/>
          <w:color w:val="000000" w:themeColor="text1"/>
          <w:sz w:val="22"/>
          <w:szCs w:val="22"/>
          <w:shd w:val="clear" w:color="auto" w:fill="FFFFFF"/>
        </w:rPr>
      </w:pPr>
      <w:r w:rsidRPr="00CC7602">
        <w:rPr>
          <w:i/>
          <w:iCs/>
          <w:color w:val="000000" w:themeColor="text1"/>
          <w:sz w:val="22"/>
          <w:szCs w:val="22"/>
          <w:shd w:val="clear" w:color="auto" w:fill="FFFFFF"/>
        </w:rPr>
        <w:t>Article 13. Presumption of innocence</w:t>
      </w:r>
    </w:p>
    <w:p w14:paraId="6035CB56" w14:textId="4722777B" w:rsidR="00C37DAF" w:rsidRPr="00CC7602" w:rsidRDefault="00F73293" w:rsidP="00C37DAF">
      <w:pPr>
        <w:spacing w:line="360" w:lineRule="auto"/>
        <w:ind w:firstLine="426"/>
        <w:jc w:val="both"/>
        <w:rPr>
          <w:color w:val="000000" w:themeColor="text1"/>
          <w:sz w:val="22"/>
          <w:szCs w:val="22"/>
          <w:shd w:val="clear" w:color="auto" w:fill="FFFFFF"/>
        </w:rPr>
      </w:pPr>
      <w:r w:rsidRPr="00CC7602">
        <w:rPr>
          <w:color w:val="000000" w:themeColor="text1"/>
          <w:sz w:val="22"/>
          <w:szCs w:val="22"/>
          <w:shd w:val="clear" w:color="auto" w:fill="FFFFFF"/>
        </w:rPr>
        <w:t>An</w:t>
      </w:r>
      <w:r w:rsidR="00C37DAF" w:rsidRPr="00CC7602">
        <w:rPr>
          <w:color w:val="000000" w:themeColor="text1"/>
          <w:sz w:val="22"/>
          <w:szCs w:val="22"/>
          <w:shd w:val="clear" w:color="auto" w:fill="FFFFFF"/>
        </w:rPr>
        <w:t xml:space="preserve"> accused person is deemed innocent until</w:t>
      </w:r>
      <w:r w:rsidRPr="00CC7602">
        <w:rPr>
          <w:color w:val="000000" w:themeColor="text1"/>
          <w:sz w:val="22"/>
          <w:szCs w:val="22"/>
          <w:shd w:val="clear" w:color="auto" w:fill="FFFFFF"/>
        </w:rPr>
        <w:t>…...</w:t>
      </w:r>
    </w:p>
    <w:p w14:paraId="3EA71462" w14:textId="29B88B79" w:rsidR="00A23F4E" w:rsidRPr="00F73293" w:rsidRDefault="00BF25AC" w:rsidP="00BF25AC">
      <w:pPr>
        <w:spacing w:line="360" w:lineRule="auto"/>
        <w:ind w:firstLine="426"/>
        <w:jc w:val="both"/>
        <w:rPr>
          <w:i/>
          <w:iCs/>
          <w:color w:val="000000" w:themeColor="text1"/>
          <w:spacing w:val="-6"/>
          <w:sz w:val="22"/>
          <w:szCs w:val="22"/>
          <w:shd w:val="clear" w:color="auto" w:fill="FFFFFF"/>
        </w:rPr>
      </w:pPr>
      <w:r w:rsidRPr="00F73293">
        <w:rPr>
          <w:color w:val="000000" w:themeColor="text1"/>
          <w:spacing w:val="-6"/>
          <w:sz w:val="22"/>
          <w:szCs w:val="22"/>
          <w:shd w:val="clear" w:color="auto" w:fill="FFFFFF"/>
        </w:rPr>
        <w:t xml:space="preserve">When there is insufficient </w:t>
      </w:r>
      <w:r w:rsidRPr="00F73293">
        <w:rPr>
          <w:i/>
          <w:iCs/>
          <w:color w:val="000000" w:themeColor="text1"/>
          <w:spacing w:val="-6"/>
          <w:sz w:val="22"/>
          <w:szCs w:val="22"/>
          <w:shd w:val="clear" w:color="auto" w:fill="FFFFFF"/>
        </w:rPr>
        <w:t>or</w:t>
      </w:r>
      <w:r w:rsidRPr="00F73293">
        <w:rPr>
          <w:color w:val="000000" w:themeColor="text1"/>
          <w:spacing w:val="-6"/>
          <w:sz w:val="22"/>
          <w:szCs w:val="22"/>
          <w:shd w:val="clear" w:color="auto" w:fill="FFFFFF"/>
        </w:rPr>
        <w:t xml:space="preserve"> it is impossible to clarify the basis for accusation and conviction according to the order and procedures prescribed by this Code…</w:t>
      </w:r>
      <w:r w:rsidR="00C37DAF" w:rsidRPr="00F73293">
        <w:rPr>
          <w:color w:val="000000" w:themeColor="text1"/>
          <w:spacing w:val="-6"/>
          <w:sz w:val="22"/>
          <w:szCs w:val="22"/>
          <w:shd w:val="clear" w:color="auto" w:fill="FFFFFF"/>
        </w:rPr>
        <w:t>.</w:t>
      </w:r>
      <w:r w:rsidR="00A23F4E" w:rsidRPr="00F73293">
        <w:rPr>
          <w:color w:val="000000" w:themeColor="text1"/>
          <w:spacing w:val="-6"/>
          <w:sz w:val="22"/>
          <w:szCs w:val="22"/>
          <w:shd w:val="clear" w:color="auto" w:fill="FFFFFF"/>
        </w:rPr>
        <w:t xml:space="preserve"> </w:t>
      </w:r>
      <w:r w:rsidRPr="00F73293">
        <w:rPr>
          <w:color w:val="000000" w:themeColor="text1"/>
          <w:spacing w:val="-6"/>
          <w:sz w:val="22"/>
          <w:szCs w:val="22"/>
          <w:shd w:val="clear" w:color="auto" w:fill="FFFFFF"/>
        </w:rPr>
        <w:t xml:space="preserve"> </w:t>
      </w:r>
      <w:r w:rsidR="00A23F4E" w:rsidRPr="00F73293">
        <w:rPr>
          <w:i/>
          <w:iCs/>
          <w:color w:val="000000" w:themeColor="text1"/>
          <w:spacing w:val="-6"/>
          <w:sz w:val="22"/>
          <w:szCs w:val="22"/>
          <w:shd w:val="clear" w:color="auto" w:fill="FFFFFF"/>
        </w:rPr>
        <w:t>Any doubt or ambiguity must be interpreted and applied in favour of the accused. All charges must be proven in accordance with the procedure until there is no further doubt.</w:t>
      </w:r>
    </w:p>
    <w:bookmarkEnd w:id="7"/>
    <w:p w14:paraId="47889AC3" w14:textId="2F95451C" w:rsidR="00BF25AC" w:rsidRPr="00CC7602" w:rsidRDefault="00BF25AC" w:rsidP="00BF25AC">
      <w:pPr>
        <w:spacing w:line="360" w:lineRule="auto"/>
        <w:ind w:firstLine="567"/>
        <w:jc w:val="both"/>
        <w:rPr>
          <w:color w:val="000000" w:themeColor="text1"/>
          <w:spacing w:val="-8"/>
          <w:sz w:val="22"/>
          <w:szCs w:val="22"/>
        </w:rPr>
      </w:pPr>
      <w:r w:rsidRPr="00CC7602">
        <w:rPr>
          <w:color w:val="000000" w:themeColor="text1"/>
          <w:spacing w:val="-8"/>
          <w:sz w:val="22"/>
          <w:szCs w:val="22"/>
        </w:rPr>
        <w:lastRenderedPageBreak/>
        <w:t>The fourth, perfect the regulations on the right to use the language and writing of one's own ethnic group and the right to receive free interpretation support</w:t>
      </w:r>
    </w:p>
    <w:p w14:paraId="5EA6056D" w14:textId="299E1CC1"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The author proposes to amend and supplement Article 70 of the Criminal Procedure Code in 2015 as follows:</w:t>
      </w:r>
    </w:p>
    <w:p w14:paraId="222B1797" w14:textId="77777777" w:rsidR="00BF25AC" w:rsidRPr="00CC7602" w:rsidRDefault="00BF25AC" w:rsidP="00BF25AC">
      <w:pPr>
        <w:spacing w:line="360" w:lineRule="auto"/>
        <w:ind w:firstLine="567"/>
        <w:jc w:val="both"/>
        <w:rPr>
          <w:i/>
          <w:iCs/>
          <w:color w:val="000000" w:themeColor="text1"/>
          <w:sz w:val="22"/>
          <w:szCs w:val="22"/>
        </w:rPr>
      </w:pPr>
      <w:r w:rsidRPr="00CC7602">
        <w:rPr>
          <w:i/>
          <w:iCs/>
          <w:color w:val="000000" w:themeColor="text1"/>
          <w:sz w:val="22"/>
          <w:szCs w:val="22"/>
        </w:rPr>
        <w:t>Article 70. Interpreters and translators</w:t>
      </w:r>
    </w:p>
    <w:p w14:paraId="6A34D265" w14:textId="5EBB6D55"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 xml:space="preserve">1. Interpreters and translators... in cases when a participant in the proceedings </w:t>
      </w:r>
      <w:r w:rsidRPr="00CC7602">
        <w:rPr>
          <w:i/>
          <w:iCs/>
          <w:color w:val="000000" w:themeColor="text1"/>
          <w:sz w:val="22"/>
          <w:szCs w:val="22"/>
        </w:rPr>
        <w:t>does not understand</w:t>
      </w:r>
      <w:r w:rsidRPr="00CC7602">
        <w:rPr>
          <w:color w:val="000000" w:themeColor="text1"/>
          <w:sz w:val="22"/>
          <w:szCs w:val="22"/>
        </w:rPr>
        <w:t xml:space="preserve"> or does not use </w:t>
      </w:r>
      <w:r w:rsidRPr="00CC7602">
        <w:rPr>
          <w:i/>
          <w:iCs/>
          <w:color w:val="000000" w:themeColor="text1"/>
          <w:sz w:val="22"/>
          <w:szCs w:val="22"/>
        </w:rPr>
        <w:t>proficient</w:t>
      </w:r>
      <w:r w:rsidRPr="00CC7602">
        <w:rPr>
          <w:color w:val="000000" w:themeColor="text1"/>
          <w:sz w:val="22"/>
          <w:szCs w:val="22"/>
        </w:rPr>
        <w:t xml:space="preserve"> in Vietnamese or has procedural documents dose not presented in Vietnamese.</w:t>
      </w:r>
    </w:p>
    <w:p w14:paraId="07786508" w14:textId="77777777"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2. Remain</w:t>
      </w:r>
    </w:p>
    <w:p w14:paraId="30C88C72" w14:textId="77777777"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3. Interpreters and translators have the obligation to:</w:t>
      </w:r>
    </w:p>
    <w:p w14:paraId="18C0AF28" w14:textId="77777777"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a) Remain</w:t>
      </w:r>
    </w:p>
    <w:p w14:paraId="330C5EC9" w14:textId="77777777"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 xml:space="preserve">b) Interpret and translate truthfully and </w:t>
      </w:r>
      <w:r w:rsidRPr="00CC7602">
        <w:rPr>
          <w:i/>
          <w:iCs/>
          <w:color w:val="000000" w:themeColor="text1"/>
          <w:sz w:val="22"/>
          <w:szCs w:val="22"/>
        </w:rPr>
        <w:t>completely</w:t>
      </w:r>
      <w:r w:rsidRPr="00CC7602">
        <w:rPr>
          <w:color w:val="000000" w:themeColor="text1"/>
          <w:sz w:val="22"/>
          <w:szCs w:val="22"/>
        </w:rPr>
        <w:t xml:space="preserve">. If the interpretation or translation is fraudulent or </w:t>
      </w:r>
      <w:r w:rsidRPr="00CC7602">
        <w:rPr>
          <w:i/>
          <w:iCs/>
          <w:color w:val="000000" w:themeColor="text1"/>
          <w:sz w:val="22"/>
          <w:szCs w:val="22"/>
        </w:rPr>
        <w:t>incomplete</w:t>
      </w:r>
      <w:r w:rsidRPr="00CC7602">
        <w:rPr>
          <w:color w:val="000000" w:themeColor="text1"/>
          <w:sz w:val="22"/>
          <w:szCs w:val="22"/>
        </w:rPr>
        <w:t>, the interpreter or translator must be held responsible .....................</w:t>
      </w:r>
    </w:p>
    <w:p w14:paraId="7C9D02E8" w14:textId="09F493D5" w:rsidR="00BF25AC" w:rsidRPr="00DB1B8C" w:rsidRDefault="00BF25AC" w:rsidP="00BF25AC">
      <w:pPr>
        <w:spacing w:line="360" w:lineRule="auto"/>
        <w:ind w:firstLine="567"/>
        <w:jc w:val="both"/>
        <w:rPr>
          <w:color w:val="000000" w:themeColor="text1"/>
          <w:spacing w:val="-4"/>
          <w:sz w:val="22"/>
          <w:szCs w:val="22"/>
        </w:rPr>
      </w:pPr>
      <w:r w:rsidRPr="00DB1B8C">
        <w:rPr>
          <w:color w:val="000000" w:themeColor="text1"/>
          <w:spacing w:val="-4"/>
          <w:sz w:val="22"/>
          <w:szCs w:val="22"/>
        </w:rPr>
        <w:t xml:space="preserve">At the same time, it is necessary to add this provision to the defendant's right in Article 61 of the Criminal Procedure Code in 2015 that the defendant </w:t>
      </w:r>
      <w:r w:rsidR="00816A33" w:rsidRPr="00DB1B8C">
        <w:rPr>
          <w:color w:val="000000" w:themeColor="text1"/>
          <w:spacing w:val="-4"/>
          <w:sz w:val="22"/>
          <w:szCs w:val="22"/>
        </w:rPr>
        <w:t xml:space="preserve">provided with free interpretation support </w:t>
      </w:r>
      <w:r w:rsidRPr="00DB1B8C">
        <w:rPr>
          <w:color w:val="000000" w:themeColor="text1"/>
          <w:spacing w:val="-4"/>
          <w:sz w:val="22"/>
          <w:szCs w:val="22"/>
        </w:rPr>
        <w:t xml:space="preserve">in case he or she does not understand or </w:t>
      </w:r>
      <w:r w:rsidR="00837AF4" w:rsidRPr="00DB1B8C">
        <w:rPr>
          <w:color w:val="000000" w:themeColor="text1"/>
          <w:spacing w:val="-4"/>
          <w:sz w:val="22"/>
          <w:szCs w:val="22"/>
        </w:rPr>
        <w:t>dose</w:t>
      </w:r>
      <w:r w:rsidRPr="00DB1B8C">
        <w:rPr>
          <w:color w:val="000000" w:themeColor="text1"/>
          <w:spacing w:val="-4"/>
          <w:sz w:val="22"/>
          <w:szCs w:val="22"/>
        </w:rPr>
        <w:t xml:space="preserve"> not </w:t>
      </w:r>
      <w:r w:rsidR="00837AF4" w:rsidRPr="00DB1B8C">
        <w:rPr>
          <w:color w:val="000000" w:themeColor="text1"/>
          <w:spacing w:val="-4"/>
          <w:sz w:val="22"/>
          <w:szCs w:val="22"/>
        </w:rPr>
        <w:t xml:space="preserve">use </w:t>
      </w:r>
      <w:r w:rsidRPr="00DB1B8C">
        <w:rPr>
          <w:color w:val="000000" w:themeColor="text1"/>
          <w:spacing w:val="-4"/>
          <w:sz w:val="22"/>
          <w:szCs w:val="22"/>
        </w:rPr>
        <w:t>proficient in Vietnamese or has procedural documents that are not in Vietnamese.</w:t>
      </w:r>
    </w:p>
    <w:p w14:paraId="2E857FD5" w14:textId="77777777" w:rsidR="00BF25AC" w:rsidRPr="00CC7602" w:rsidRDefault="00BF25AC" w:rsidP="00BF25AC">
      <w:pPr>
        <w:spacing w:line="360" w:lineRule="auto"/>
        <w:ind w:firstLine="567"/>
        <w:jc w:val="both"/>
        <w:rPr>
          <w:i/>
          <w:iCs/>
          <w:color w:val="000000" w:themeColor="text1"/>
          <w:sz w:val="22"/>
          <w:szCs w:val="22"/>
        </w:rPr>
      </w:pPr>
      <w:r w:rsidRPr="00CC7602">
        <w:rPr>
          <w:i/>
          <w:iCs/>
          <w:color w:val="000000" w:themeColor="text1"/>
          <w:sz w:val="22"/>
          <w:szCs w:val="22"/>
        </w:rPr>
        <w:t>3.2.1.2. Perfecting the provisions of the Criminal Procedure Law on the principles of debate at court to ensure the human rights of the defendant in the first instance trial of a criminal case</w:t>
      </w:r>
    </w:p>
    <w:p w14:paraId="5285EA77" w14:textId="4A534CB3"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lastRenderedPageBreak/>
        <w:t>The author recommends that Clause 3, Article 322 of the Criminal Procedure Code</w:t>
      </w:r>
      <w:r w:rsidR="00816A33" w:rsidRPr="00CC7602">
        <w:rPr>
          <w:color w:val="000000" w:themeColor="text1"/>
          <w:sz w:val="22"/>
          <w:szCs w:val="22"/>
        </w:rPr>
        <w:t xml:space="preserve"> in 2015</w:t>
      </w:r>
      <w:r w:rsidRPr="00CC7602">
        <w:rPr>
          <w:color w:val="000000" w:themeColor="text1"/>
          <w:sz w:val="22"/>
          <w:szCs w:val="22"/>
        </w:rPr>
        <w:t xml:space="preserve"> be added as follows:</w:t>
      </w:r>
    </w:p>
    <w:p w14:paraId="7680BA22" w14:textId="77777777" w:rsidR="00BF25AC" w:rsidRPr="00CC7602" w:rsidRDefault="00BF25AC" w:rsidP="00BF25AC">
      <w:pPr>
        <w:spacing w:line="360" w:lineRule="auto"/>
        <w:ind w:firstLine="567"/>
        <w:jc w:val="both"/>
        <w:rPr>
          <w:i/>
          <w:iCs/>
          <w:color w:val="000000" w:themeColor="text1"/>
          <w:sz w:val="22"/>
          <w:szCs w:val="22"/>
        </w:rPr>
      </w:pPr>
      <w:r w:rsidRPr="00CC7602">
        <w:rPr>
          <w:i/>
          <w:iCs/>
          <w:color w:val="000000" w:themeColor="text1"/>
          <w:sz w:val="22"/>
          <w:szCs w:val="22"/>
        </w:rPr>
        <w:t>Article 322. Debate at court</w:t>
      </w:r>
    </w:p>
    <w:p w14:paraId="4371A190" w14:textId="3EF9BEC6"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1. Remain</w:t>
      </w:r>
    </w:p>
    <w:p w14:paraId="794FEAD9" w14:textId="6C940FDC"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2. Remain</w:t>
      </w:r>
    </w:p>
    <w:p w14:paraId="6C5C1527" w14:textId="0BF314FB" w:rsidR="00816A33"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 xml:space="preserve">3. The </w:t>
      </w:r>
      <w:r w:rsidR="00816A33" w:rsidRPr="00CC7602">
        <w:rPr>
          <w:color w:val="000000" w:themeColor="text1"/>
          <w:sz w:val="22"/>
          <w:szCs w:val="22"/>
        </w:rPr>
        <w:t>P</w:t>
      </w:r>
      <w:r w:rsidRPr="00CC7602">
        <w:rPr>
          <w:color w:val="000000" w:themeColor="text1"/>
          <w:sz w:val="22"/>
          <w:szCs w:val="22"/>
        </w:rPr>
        <w:t xml:space="preserve">residing </w:t>
      </w:r>
      <w:r w:rsidR="00816A33" w:rsidRPr="00CC7602">
        <w:rPr>
          <w:color w:val="000000" w:themeColor="text1"/>
          <w:sz w:val="22"/>
          <w:szCs w:val="22"/>
        </w:rPr>
        <w:t>J</w:t>
      </w:r>
      <w:r w:rsidRPr="00CC7602">
        <w:rPr>
          <w:color w:val="000000" w:themeColor="text1"/>
          <w:sz w:val="22"/>
          <w:szCs w:val="22"/>
        </w:rPr>
        <w:t xml:space="preserve">udge of the trial shall not limit the time and </w:t>
      </w:r>
      <w:r w:rsidRPr="00CC7602">
        <w:rPr>
          <w:i/>
          <w:iCs/>
          <w:color w:val="000000" w:themeColor="text1"/>
          <w:sz w:val="22"/>
          <w:szCs w:val="22"/>
        </w:rPr>
        <w:t>number of debates</w:t>
      </w:r>
      <w:r w:rsidRPr="00CC7602">
        <w:rPr>
          <w:color w:val="000000" w:themeColor="text1"/>
          <w:sz w:val="22"/>
          <w:szCs w:val="22"/>
        </w:rPr>
        <w:t xml:space="preserve"> and shall.... </w:t>
      </w:r>
    </w:p>
    <w:p w14:paraId="09F1895C" w14:textId="03D2EFB2"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 xml:space="preserve">4. </w:t>
      </w:r>
      <w:r w:rsidRPr="00CC7602">
        <w:rPr>
          <w:i/>
          <w:iCs/>
          <w:color w:val="000000" w:themeColor="text1"/>
          <w:sz w:val="22"/>
          <w:szCs w:val="22"/>
        </w:rPr>
        <w:t xml:space="preserve">Participants in the debate have the right to request the </w:t>
      </w:r>
      <w:r w:rsidR="00816A33" w:rsidRPr="00CC7602">
        <w:rPr>
          <w:i/>
          <w:iCs/>
          <w:color w:val="000000" w:themeColor="text1"/>
          <w:sz w:val="22"/>
          <w:szCs w:val="22"/>
        </w:rPr>
        <w:t>Presiding</w:t>
      </w:r>
      <w:r w:rsidRPr="00CC7602">
        <w:rPr>
          <w:i/>
          <w:iCs/>
          <w:color w:val="000000" w:themeColor="text1"/>
          <w:sz w:val="22"/>
          <w:szCs w:val="22"/>
        </w:rPr>
        <w:t xml:space="preserve"> Justice or the </w:t>
      </w:r>
      <w:r w:rsidR="00816A33" w:rsidRPr="00CC7602">
        <w:rPr>
          <w:i/>
          <w:iCs/>
          <w:color w:val="000000" w:themeColor="text1"/>
          <w:sz w:val="22"/>
          <w:szCs w:val="22"/>
        </w:rPr>
        <w:t xml:space="preserve">Presiding </w:t>
      </w:r>
      <w:r w:rsidRPr="00CC7602">
        <w:rPr>
          <w:i/>
          <w:iCs/>
          <w:color w:val="000000" w:themeColor="text1"/>
          <w:sz w:val="22"/>
          <w:szCs w:val="22"/>
        </w:rPr>
        <w:t>Justice himself to request</w:t>
      </w:r>
      <w:r w:rsidRPr="00CC7602">
        <w:rPr>
          <w:color w:val="000000" w:themeColor="text1"/>
          <w:sz w:val="22"/>
          <w:szCs w:val="22"/>
        </w:rPr>
        <w:t xml:space="preserve"> the Prosecutor to respond to opinions... that have not been debated by the Prosecutor.</w:t>
      </w:r>
    </w:p>
    <w:p w14:paraId="47681B6F" w14:textId="122F5216" w:rsidR="00BF25AC" w:rsidRPr="00CC7602" w:rsidRDefault="00BF25AC" w:rsidP="00BF25AC">
      <w:pPr>
        <w:spacing w:line="360" w:lineRule="auto"/>
        <w:ind w:firstLine="567"/>
        <w:jc w:val="both"/>
        <w:rPr>
          <w:color w:val="000000" w:themeColor="text1"/>
          <w:sz w:val="22"/>
          <w:szCs w:val="22"/>
        </w:rPr>
      </w:pPr>
      <w:r w:rsidRPr="00CC7602">
        <w:rPr>
          <w:color w:val="000000" w:themeColor="text1"/>
          <w:sz w:val="22"/>
          <w:szCs w:val="22"/>
        </w:rPr>
        <w:t>5. Maintain</w:t>
      </w:r>
    </w:p>
    <w:p w14:paraId="4D932841" w14:textId="515ABDA5" w:rsidR="00091ABC" w:rsidRPr="00CC7602" w:rsidRDefault="00091ABC" w:rsidP="00091ABC">
      <w:pPr>
        <w:spacing w:line="360" w:lineRule="auto"/>
        <w:ind w:firstLine="567"/>
        <w:jc w:val="both"/>
        <w:rPr>
          <w:i/>
          <w:iCs/>
          <w:color w:val="000000" w:themeColor="text1"/>
          <w:spacing w:val="-2"/>
          <w:sz w:val="22"/>
          <w:szCs w:val="22"/>
        </w:rPr>
      </w:pPr>
      <w:r w:rsidRPr="00CC7602">
        <w:rPr>
          <w:i/>
          <w:iCs/>
          <w:color w:val="000000" w:themeColor="text1"/>
          <w:spacing w:val="-2"/>
          <w:sz w:val="22"/>
          <w:szCs w:val="22"/>
        </w:rPr>
        <w:t>3.2.1.3. Perfecting the provisions of the Criminal Procedure Code on the duties and powers of the Court in ensuring the human rights of the defendant in the first instance trial of criminal cases</w:t>
      </w:r>
    </w:p>
    <w:p w14:paraId="217C28BF" w14:textId="457CBAB0" w:rsidR="00091ABC" w:rsidRPr="00CC7602" w:rsidRDefault="00091ABC" w:rsidP="00091ABC">
      <w:pPr>
        <w:spacing w:line="360" w:lineRule="auto"/>
        <w:ind w:firstLine="567"/>
        <w:jc w:val="both"/>
        <w:rPr>
          <w:color w:val="000000" w:themeColor="text1"/>
          <w:spacing w:val="-2"/>
          <w:sz w:val="22"/>
          <w:szCs w:val="22"/>
        </w:rPr>
      </w:pPr>
      <w:r w:rsidRPr="00CC7602">
        <w:rPr>
          <w:color w:val="000000" w:themeColor="text1"/>
          <w:spacing w:val="-2"/>
          <w:sz w:val="22"/>
          <w:szCs w:val="22"/>
        </w:rPr>
        <w:t>Firstly, it is necessary to limit the provisions on cases in which the Court returns additional files. The author recommends removing points b and c, Clause 1, Article 280 of the Criminal Procedure Code in 2015 and only allowing the Court to return files in specified cases in clauses a and d of Article 280.</w:t>
      </w:r>
    </w:p>
    <w:p w14:paraId="0BF02626" w14:textId="3C235676" w:rsidR="00091ABC" w:rsidRPr="00CC7602" w:rsidRDefault="00091ABC" w:rsidP="00091ABC">
      <w:pPr>
        <w:spacing w:line="360" w:lineRule="auto"/>
        <w:ind w:firstLine="567"/>
        <w:jc w:val="both"/>
        <w:rPr>
          <w:color w:val="000000" w:themeColor="text1"/>
          <w:spacing w:val="-2"/>
          <w:sz w:val="22"/>
          <w:szCs w:val="22"/>
        </w:rPr>
      </w:pPr>
      <w:r w:rsidRPr="00CC7602">
        <w:rPr>
          <w:color w:val="000000" w:themeColor="text1"/>
          <w:spacing w:val="-2"/>
          <w:sz w:val="22"/>
          <w:szCs w:val="22"/>
        </w:rPr>
        <w:t xml:space="preserve">Secondly, it is necessary to amend the provisions on the Court's proof of crime. </w:t>
      </w:r>
      <w:proofErr w:type="gramStart"/>
      <w:r w:rsidRPr="00CC7602">
        <w:rPr>
          <w:color w:val="000000" w:themeColor="text1"/>
          <w:spacing w:val="-2"/>
          <w:sz w:val="22"/>
          <w:szCs w:val="22"/>
        </w:rPr>
        <w:t>In order to</w:t>
      </w:r>
      <w:proofErr w:type="gramEnd"/>
      <w:r w:rsidRPr="00CC7602">
        <w:rPr>
          <w:color w:val="000000" w:themeColor="text1"/>
          <w:spacing w:val="-2"/>
          <w:sz w:val="22"/>
          <w:szCs w:val="22"/>
        </w:rPr>
        <w:t xml:space="preserve"> return the Court to its </w:t>
      </w:r>
      <w:r w:rsidR="00F73293" w:rsidRPr="00CC7602">
        <w:rPr>
          <w:color w:val="000000" w:themeColor="text1"/>
          <w:spacing w:val="-2"/>
          <w:sz w:val="22"/>
          <w:szCs w:val="22"/>
        </w:rPr>
        <w:t>proper</w:t>
      </w:r>
      <w:r w:rsidRPr="00CC7602">
        <w:rPr>
          <w:color w:val="000000" w:themeColor="text1"/>
          <w:spacing w:val="-2"/>
          <w:sz w:val="22"/>
          <w:szCs w:val="22"/>
        </w:rPr>
        <w:t xml:space="preserve"> function and ensure the principle of litigation in trials, the author believes that it is necessary to remove the provisions on the Court's </w:t>
      </w:r>
      <w:r w:rsidRPr="00CC7602">
        <w:rPr>
          <w:color w:val="000000" w:themeColor="text1"/>
          <w:spacing w:val="-2"/>
          <w:sz w:val="22"/>
          <w:szCs w:val="22"/>
        </w:rPr>
        <w:lastRenderedPageBreak/>
        <w:t>responsibility to prove the crime. If the Court's responsibility to prove is stipulated, the Court is only responsible for proving the basis and reasons when making its judgment. At the same time, to clearly define the responsibilities of the Court in the group of prosecution agencies in Article 15 of the Criminal Procedure Code</w:t>
      </w:r>
      <w:r w:rsidR="00A708EF" w:rsidRPr="00CC7602">
        <w:rPr>
          <w:color w:val="000000" w:themeColor="text1"/>
          <w:spacing w:val="-2"/>
          <w:sz w:val="22"/>
          <w:szCs w:val="22"/>
        </w:rPr>
        <w:t xml:space="preserve"> in 2015</w:t>
      </w:r>
      <w:r w:rsidRPr="00CC7602">
        <w:rPr>
          <w:color w:val="000000" w:themeColor="text1"/>
          <w:spacing w:val="-2"/>
          <w:sz w:val="22"/>
          <w:szCs w:val="22"/>
        </w:rPr>
        <w:t>, it is necessary to divide the subjects participating in the proceedings according to their functions such as the prosecution subject, the defense subject and the trial subject instead of Article 34 of the Criminal Procedure Code</w:t>
      </w:r>
      <w:r w:rsidR="00A708EF" w:rsidRPr="00CC7602">
        <w:rPr>
          <w:color w:val="000000" w:themeColor="text1"/>
          <w:spacing w:val="-2"/>
          <w:sz w:val="22"/>
          <w:szCs w:val="22"/>
        </w:rPr>
        <w:t xml:space="preserve"> in 2015</w:t>
      </w:r>
      <w:r w:rsidRPr="00CC7602">
        <w:rPr>
          <w:color w:val="000000" w:themeColor="text1"/>
          <w:spacing w:val="-2"/>
          <w:sz w:val="22"/>
          <w:szCs w:val="22"/>
        </w:rPr>
        <w:t>.</w:t>
      </w:r>
    </w:p>
    <w:p w14:paraId="334B3199" w14:textId="77777777" w:rsidR="00A708EF" w:rsidRPr="00CC7602" w:rsidRDefault="00A708EF" w:rsidP="00A708EF">
      <w:pPr>
        <w:spacing w:line="360" w:lineRule="auto"/>
        <w:ind w:firstLine="680"/>
        <w:jc w:val="both"/>
        <w:textAlignment w:val="baseline"/>
        <w:rPr>
          <w:b/>
          <w:bCs/>
          <w:i/>
          <w:iCs/>
          <w:color w:val="000000" w:themeColor="text1"/>
          <w:sz w:val="22"/>
          <w:szCs w:val="22"/>
          <w:shd w:val="clear" w:color="auto" w:fill="FFFFFF"/>
          <w:lang w:val="vi-VN"/>
        </w:rPr>
      </w:pPr>
      <w:r w:rsidRPr="00CC7602">
        <w:rPr>
          <w:b/>
          <w:bCs/>
          <w:i/>
          <w:iCs/>
          <w:color w:val="000000" w:themeColor="text1"/>
          <w:sz w:val="22"/>
          <w:szCs w:val="22"/>
          <w:shd w:val="clear" w:color="auto" w:fill="FFFFFF"/>
          <w:lang w:val="vi-VN"/>
        </w:rPr>
        <w:t>3.2.2. Solutions to improve other legal provisions</w:t>
      </w:r>
    </w:p>
    <w:p w14:paraId="66BA7B78" w14:textId="5AA293B3" w:rsidR="00A708EF" w:rsidRPr="00CC7602" w:rsidRDefault="00A708EF" w:rsidP="00A708EF">
      <w:pPr>
        <w:spacing w:line="360" w:lineRule="auto"/>
        <w:ind w:firstLine="680"/>
        <w:jc w:val="both"/>
        <w:textAlignment w:val="baseline"/>
        <w:rPr>
          <w:i/>
          <w:iCs/>
          <w:color w:val="000000" w:themeColor="text1"/>
          <w:sz w:val="22"/>
          <w:szCs w:val="22"/>
          <w:shd w:val="clear" w:color="auto" w:fill="FFFFFF"/>
          <w:lang w:val="vi-VN"/>
        </w:rPr>
      </w:pPr>
      <w:r w:rsidRPr="00CC7602">
        <w:rPr>
          <w:i/>
          <w:iCs/>
          <w:color w:val="000000" w:themeColor="text1"/>
          <w:sz w:val="22"/>
          <w:szCs w:val="22"/>
          <w:shd w:val="clear" w:color="auto" w:fill="FFFFFF"/>
          <w:lang w:val="vi-VN"/>
        </w:rPr>
        <w:t xml:space="preserve">3.2.2.1. Improve the provisions of the Organization of the Courts </w:t>
      </w:r>
      <w:r w:rsidRPr="00CC7602">
        <w:rPr>
          <w:i/>
          <w:iCs/>
          <w:color w:val="000000" w:themeColor="text1"/>
          <w:sz w:val="22"/>
          <w:szCs w:val="22"/>
          <w:shd w:val="clear" w:color="auto" w:fill="FFFFFF"/>
        </w:rPr>
        <w:t xml:space="preserve">Code in 2024 </w:t>
      </w:r>
      <w:r w:rsidRPr="00CC7602">
        <w:rPr>
          <w:i/>
          <w:iCs/>
          <w:color w:val="000000" w:themeColor="text1"/>
          <w:sz w:val="22"/>
          <w:szCs w:val="22"/>
          <w:shd w:val="clear" w:color="auto" w:fill="FFFFFF"/>
          <w:lang w:val="vi-VN"/>
        </w:rPr>
        <w:t>on ensuring the independence of the People's Jury in the first-instance trial of criminal cases</w:t>
      </w:r>
    </w:p>
    <w:p w14:paraId="1B1F8FF9" w14:textId="022EEA52" w:rsidR="00A708EF" w:rsidRPr="00CC7602" w:rsidRDefault="00A708EF" w:rsidP="00A708EF">
      <w:pPr>
        <w:spacing w:line="360" w:lineRule="auto"/>
        <w:ind w:firstLine="680"/>
        <w:jc w:val="both"/>
        <w:textAlignment w:val="baseline"/>
        <w:rPr>
          <w:color w:val="000000" w:themeColor="text1"/>
          <w:sz w:val="22"/>
          <w:szCs w:val="22"/>
          <w:shd w:val="clear" w:color="auto" w:fill="FFFFFF"/>
          <w:lang w:val="vi-VN"/>
        </w:rPr>
      </w:pPr>
      <w:r w:rsidRPr="00CC7602">
        <w:rPr>
          <w:color w:val="000000" w:themeColor="text1"/>
          <w:sz w:val="22"/>
          <w:szCs w:val="22"/>
          <w:shd w:val="clear" w:color="auto" w:fill="FFFFFF"/>
          <w:lang w:val="vi-VN"/>
        </w:rPr>
        <w:t>First</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xml:space="preserve">, it is necessary to supplement the provisions on assignment and selection of People's Jury. There should be specific studies on the provisions on the Chief Justice's authority in assigning and randomly selecting People's Jury in Article 44 of the Criminal Procedure Code </w:t>
      </w:r>
      <w:r w:rsidR="001B74DA" w:rsidRPr="00CC7602">
        <w:rPr>
          <w:color w:val="000000" w:themeColor="text1"/>
          <w:sz w:val="22"/>
          <w:szCs w:val="22"/>
          <w:shd w:val="clear" w:color="auto" w:fill="FFFFFF"/>
        </w:rPr>
        <w:t xml:space="preserve">in 2015 </w:t>
      </w:r>
      <w:r w:rsidRPr="00CC7602">
        <w:rPr>
          <w:color w:val="000000" w:themeColor="text1"/>
          <w:sz w:val="22"/>
          <w:szCs w:val="22"/>
          <w:shd w:val="clear" w:color="auto" w:fill="FFFFFF"/>
          <w:lang w:val="vi-VN"/>
        </w:rPr>
        <w:t>and Article 135 of the Organization of People's Courts</w:t>
      </w:r>
      <w:r w:rsidR="001B74DA" w:rsidRPr="00CC7602">
        <w:rPr>
          <w:color w:val="000000" w:themeColor="text1"/>
          <w:sz w:val="22"/>
          <w:szCs w:val="22"/>
          <w:shd w:val="clear" w:color="auto" w:fill="FFFFFF"/>
        </w:rPr>
        <w:t xml:space="preserve"> Code in 2024</w:t>
      </w:r>
      <w:r w:rsidRPr="00CC7602">
        <w:rPr>
          <w:color w:val="000000" w:themeColor="text1"/>
          <w:sz w:val="22"/>
          <w:szCs w:val="22"/>
          <w:shd w:val="clear" w:color="auto" w:fill="FFFFFF"/>
          <w:lang w:val="vi-VN"/>
        </w:rPr>
        <w:t>.</w:t>
      </w:r>
    </w:p>
    <w:p w14:paraId="24E31415" w14:textId="09CF679A" w:rsidR="00A708EF" w:rsidRPr="00CC7602" w:rsidRDefault="00A708EF" w:rsidP="00A708EF">
      <w:pPr>
        <w:spacing w:line="360" w:lineRule="auto"/>
        <w:ind w:firstLine="680"/>
        <w:jc w:val="both"/>
        <w:textAlignment w:val="baseline"/>
        <w:rPr>
          <w:color w:val="000000" w:themeColor="text1"/>
          <w:sz w:val="22"/>
          <w:szCs w:val="22"/>
          <w:shd w:val="clear" w:color="auto" w:fill="FFFFFF"/>
          <w:lang w:val="vi-VN"/>
        </w:rPr>
      </w:pPr>
      <w:r w:rsidRPr="00CC7602">
        <w:rPr>
          <w:color w:val="000000" w:themeColor="text1"/>
          <w:sz w:val="22"/>
          <w:szCs w:val="22"/>
          <w:shd w:val="clear" w:color="auto" w:fill="FFFFFF"/>
          <w:lang w:val="vi-VN"/>
        </w:rPr>
        <w:t>Second</w:t>
      </w:r>
      <w:r w:rsidRPr="00CC7602">
        <w:rPr>
          <w:color w:val="000000" w:themeColor="text1"/>
          <w:sz w:val="22"/>
          <w:szCs w:val="22"/>
          <w:shd w:val="clear" w:color="auto" w:fill="FFFFFF"/>
        </w:rPr>
        <w:t>ly</w:t>
      </w:r>
      <w:r w:rsidRPr="00CC7602">
        <w:rPr>
          <w:color w:val="000000" w:themeColor="text1"/>
          <w:sz w:val="22"/>
          <w:szCs w:val="22"/>
          <w:shd w:val="clear" w:color="auto" w:fill="FFFFFF"/>
          <w:lang w:val="vi-VN"/>
        </w:rPr>
        <w:t xml:space="preserve">, it is necessary to study the reasonable time for People's Jury participating in the trial to have sufficient conditions to study the case file. According to the author, it is necessary to specify the time for the Jury to study the case file before opening the trial and at least the time of the Jury must be equal to the time </w:t>
      </w:r>
      <w:r w:rsidRPr="00CC7602">
        <w:rPr>
          <w:color w:val="000000" w:themeColor="text1"/>
          <w:sz w:val="22"/>
          <w:szCs w:val="22"/>
          <w:shd w:val="clear" w:color="auto" w:fill="FFFFFF"/>
          <w:lang w:val="vi-VN"/>
        </w:rPr>
        <w:lastRenderedPageBreak/>
        <w:t>for the Judge to study according to Clause 1, Article 277 of the Criminal Procedure Code</w:t>
      </w:r>
      <w:r w:rsidR="001B74DA" w:rsidRPr="00CC7602">
        <w:rPr>
          <w:color w:val="000000" w:themeColor="text1"/>
          <w:sz w:val="22"/>
          <w:szCs w:val="22"/>
          <w:shd w:val="clear" w:color="auto" w:fill="FFFFFF"/>
        </w:rPr>
        <w:t xml:space="preserve"> in 2015</w:t>
      </w:r>
      <w:r w:rsidRPr="00CC7602">
        <w:rPr>
          <w:color w:val="000000" w:themeColor="text1"/>
          <w:sz w:val="22"/>
          <w:szCs w:val="22"/>
          <w:shd w:val="clear" w:color="auto" w:fill="FFFFFF"/>
          <w:lang w:val="vi-VN"/>
        </w:rPr>
        <w:t>.</w:t>
      </w:r>
    </w:p>
    <w:p w14:paraId="36862E30" w14:textId="77777777" w:rsidR="00A708EF" w:rsidRPr="00CC7602" w:rsidRDefault="00A708EF" w:rsidP="00A708EF">
      <w:pPr>
        <w:spacing w:line="360" w:lineRule="auto"/>
        <w:ind w:firstLine="680"/>
        <w:jc w:val="both"/>
        <w:textAlignment w:val="baseline"/>
        <w:rPr>
          <w:i/>
          <w:iCs/>
          <w:color w:val="000000" w:themeColor="text1"/>
          <w:sz w:val="22"/>
          <w:szCs w:val="22"/>
          <w:shd w:val="clear" w:color="auto" w:fill="FFFFFF"/>
          <w:lang w:val="vi-VN"/>
        </w:rPr>
      </w:pPr>
      <w:r w:rsidRPr="00CC7602">
        <w:rPr>
          <w:i/>
          <w:iCs/>
          <w:color w:val="000000" w:themeColor="text1"/>
          <w:sz w:val="22"/>
          <w:szCs w:val="22"/>
          <w:shd w:val="clear" w:color="auto" w:fill="FFFFFF"/>
          <w:lang w:val="vi-VN"/>
        </w:rPr>
        <w:t>3.2.2.2. Perfecting the regulations on supervision and monitoring of the implementation of human rights of the defendant in the first instance trial of criminal cases</w:t>
      </w:r>
    </w:p>
    <w:p w14:paraId="54A6C8FE" w14:textId="2A603550" w:rsidR="00A708EF" w:rsidRPr="00F73293" w:rsidRDefault="00A708EF" w:rsidP="00A708EF">
      <w:pPr>
        <w:spacing w:line="360" w:lineRule="auto"/>
        <w:ind w:firstLine="680"/>
        <w:jc w:val="both"/>
        <w:textAlignment w:val="baseline"/>
        <w:rPr>
          <w:color w:val="000000" w:themeColor="text1"/>
          <w:spacing w:val="-6"/>
          <w:sz w:val="22"/>
          <w:szCs w:val="22"/>
          <w:shd w:val="clear" w:color="auto" w:fill="FFFFFF"/>
          <w:lang w:val="vi-VN"/>
        </w:rPr>
      </w:pPr>
      <w:r w:rsidRPr="00F73293">
        <w:rPr>
          <w:color w:val="000000" w:themeColor="text1"/>
          <w:spacing w:val="-6"/>
          <w:sz w:val="22"/>
          <w:szCs w:val="22"/>
          <w:shd w:val="clear" w:color="auto" w:fill="FFFFFF"/>
          <w:lang w:val="vi-VN"/>
        </w:rPr>
        <w:t>Regarding the regulations on supervision by the Procuracy, the author suggests that legislators need to conduct more in-depth studies on the supervision authority of the Procuracy. In addition, it is also necessary to clearly define the scope of supervision of the Procuracy in the Criminal Procedure Code to be consistent with the provisions of the current Constitution when "The People's Procuracy exercises the right to prosecute and supervise judicial activities" instead of "The Procuracy supervises compliance with the law in criminal procedures" as stipulated in the Criminal Procedure Code</w:t>
      </w:r>
      <w:r w:rsidR="001B74DA" w:rsidRPr="00F73293">
        <w:rPr>
          <w:color w:val="000000" w:themeColor="text1"/>
          <w:spacing w:val="-6"/>
          <w:sz w:val="22"/>
          <w:szCs w:val="22"/>
          <w:shd w:val="clear" w:color="auto" w:fill="FFFFFF"/>
        </w:rPr>
        <w:t xml:space="preserve"> in </w:t>
      </w:r>
      <w:r w:rsidR="001B74DA" w:rsidRPr="00F73293">
        <w:rPr>
          <w:color w:val="000000" w:themeColor="text1"/>
          <w:spacing w:val="-6"/>
          <w:sz w:val="22"/>
          <w:szCs w:val="22"/>
          <w:shd w:val="clear" w:color="auto" w:fill="FFFFFF"/>
          <w:lang w:val="vi-VN"/>
        </w:rPr>
        <w:t>2015</w:t>
      </w:r>
      <w:r w:rsidRPr="00F73293">
        <w:rPr>
          <w:color w:val="000000" w:themeColor="text1"/>
          <w:spacing w:val="-6"/>
          <w:sz w:val="22"/>
          <w:szCs w:val="22"/>
          <w:shd w:val="clear" w:color="auto" w:fill="FFFFFF"/>
          <w:lang w:val="vi-VN"/>
        </w:rPr>
        <w:t>.</w:t>
      </w:r>
    </w:p>
    <w:p w14:paraId="1D79A526" w14:textId="55188919" w:rsidR="00A708EF" w:rsidRPr="00F73293" w:rsidRDefault="00A708EF" w:rsidP="00A708EF">
      <w:pPr>
        <w:spacing w:line="360" w:lineRule="auto"/>
        <w:ind w:firstLine="680"/>
        <w:jc w:val="both"/>
        <w:textAlignment w:val="baseline"/>
        <w:rPr>
          <w:color w:val="000000" w:themeColor="text1"/>
          <w:spacing w:val="-6"/>
          <w:sz w:val="22"/>
          <w:szCs w:val="22"/>
          <w:shd w:val="clear" w:color="auto" w:fill="FFFFFF"/>
          <w:lang w:val="vi-VN"/>
        </w:rPr>
      </w:pPr>
      <w:r w:rsidRPr="00F73293">
        <w:rPr>
          <w:color w:val="000000" w:themeColor="text1"/>
          <w:spacing w:val="-6"/>
          <w:sz w:val="22"/>
          <w:szCs w:val="22"/>
          <w:shd w:val="clear" w:color="auto" w:fill="FFFFFF"/>
          <w:lang w:val="vi-VN"/>
        </w:rPr>
        <w:t>Regarding the supervision regulations of the National Assembly, the Fatherland Front Committee and other organizations: It is necessary to clearly define the scope of supervision of the National Assembly</w:t>
      </w:r>
      <w:r w:rsidR="001B74DA" w:rsidRPr="00F73293">
        <w:rPr>
          <w:color w:val="000000" w:themeColor="text1"/>
          <w:spacing w:val="-6"/>
          <w:sz w:val="22"/>
          <w:szCs w:val="22"/>
          <w:shd w:val="clear" w:color="auto" w:fill="FFFFFF"/>
        </w:rPr>
        <w:t xml:space="preserve">, only </w:t>
      </w:r>
      <w:r w:rsidRPr="00F73293">
        <w:rPr>
          <w:color w:val="000000" w:themeColor="text1"/>
          <w:spacing w:val="-6"/>
          <w:sz w:val="22"/>
          <w:szCs w:val="22"/>
          <w:shd w:val="clear" w:color="auto" w:fill="FFFFFF"/>
          <w:lang w:val="vi-VN"/>
        </w:rPr>
        <w:t>macro-level supervision and not deeply interfere in the professional activities of the Court and the principle of adjudication</w:t>
      </w:r>
      <w:r w:rsidR="001B74DA" w:rsidRPr="00F73293">
        <w:rPr>
          <w:color w:val="000000" w:themeColor="text1"/>
          <w:spacing w:val="-6"/>
          <w:sz w:val="22"/>
          <w:szCs w:val="22"/>
          <w:shd w:val="clear" w:color="auto" w:fill="FFFFFF"/>
          <w:lang w:val="vi-VN"/>
        </w:rPr>
        <w:t xml:space="preserve"> independent</w:t>
      </w:r>
      <w:r w:rsidRPr="00F73293">
        <w:rPr>
          <w:color w:val="000000" w:themeColor="text1"/>
          <w:spacing w:val="-6"/>
          <w:sz w:val="22"/>
          <w:szCs w:val="22"/>
          <w:shd w:val="clear" w:color="auto" w:fill="FFFFFF"/>
          <w:lang w:val="vi-VN"/>
        </w:rPr>
        <w:t xml:space="preserve">. At the same time, it is necessary to ensure the supervision activities of social organizations and media agencies, and to consider the supervision of the press and media as a means to strengthen the activities of judicial agencies and enhance the </w:t>
      </w:r>
      <w:r w:rsidR="001B74DA" w:rsidRPr="00F73293">
        <w:rPr>
          <w:color w:val="000000" w:themeColor="text1"/>
          <w:spacing w:val="-6"/>
          <w:sz w:val="22"/>
          <w:szCs w:val="22"/>
          <w:shd w:val="clear" w:color="auto" w:fill="FFFFFF"/>
        </w:rPr>
        <w:t>ensuring</w:t>
      </w:r>
      <w:r w:rsidRPr="00F73293">
        <w:rPr>
          <w:color w:val="000000" w:themeColor="text1"/>
          <w:spacing w:val="-6"/>
          <w:sz w:val="22"/>
          <w:szCs w:val="22"/>
          <w:shd w:val="clear" w:color="auto" w:fill="FFFFFF"/>
          <w:lang w:val="vi-VN"/>
        </w:rPr>
        <w:t xml:space="preserve"> of human rights.</w:t>
      </w:r>
    </w:p>
    <w:p w14:paraId="2BDFE97C" w14:textId="406F4B3A" w:rsidR="001B74DA" w:rsidRPr="00CC7602" w:rsidRDefault="00A708EF" w:rsidP="00A708EF">
      <w:pPr>
        <w:spacing w:line="360" w:lineRule="auto"/>
        <w:ind w:firstLine="680"/>
        <w:jc w:val="both"/>
        <w:textAlignment w:val="baseline"/>
        <w:rPr>
          <w:color w:val="000000" w:themeColor="text1"/>
          <w:sz w:val="22"/>
          <w:szCs w:val="22"/>
          <w:shd w:val="clear" w:color="auto" w:fill="FFFFFF"/>
        </w:rPr>
      </w:pPr>
      <w:r w:rsidRPr="00CC7602">
        <w:rPr>
          <w:i/>
          <w:iCs/>
          <w:color w:val="000000" w:themeColor="text1"/>
          <w:sz w:val="22"/>
          <w:szCs w:val="22"/>
          <w:shd w:val="clear" w:color="auto" w:fill="FFFFFF"/>
          <w:lang w:val="vi-VN"/>
        </w:rPr>
        <w:lastRenderedPageBreak/>
        <w:t xml:space="preserve">3.2.2.3. </w:t>
      </w:r>
      <w:r w:rsidR="009D0A13" w:rsidRPr="00CC7602">
        <w:rPr>
          <w:i/>
          <w:iCs/>
          <w:color w:val="000000" w:themeColor="text1"/>
          <w:sz w:val="22"/>
          <w:szCs w:val="22"/>
          <w:shd w:val="clear" w:color="auto" w:fill="FFFFFF"/>
        </w:rPr>
        <w:t xml:space="preserve">Need </w:t>
      </w:r>
      <w:r w:rsidRPr="00CC7602">
        <w:rPr>
          <w:i/>
          <w:iCs/>
          <w:color w:val="000000" w:themeColor="text1"/>
          <w:sz w:val="22"/>
          <w:szCs w:val="22"/>
          <w:shd w:val="clear" w:color="auto" w:fill="FFFFFF"/>
          <w:lang w:val="vi-VN"/>
        </w:rPr>
        <w:t xml:space="preserve">guiding documents for the provisions of the Juvenile Justice Law after the law comes into </w:t>
      </w:r>
      <w:r w:rsidR="009D0A13" w:rsidRPr="00CC7602">
        <w:rPr>
          <w:i/>
          <w:iCs/>
          <w:color w:val="000000" w:themeColor="text1"/>
          <w:sz w:val="22"/>
          <w:szCs w:val="22"/>
          <w:shd w:val="clear" w:color="auto" w:fill="FFFFFF"/>
        </w:rPr>
        <w:t>valid</w:t>
      </w:r>
      <w:r w:rsidRPr="00CC7602">
        <w:rPr>
          <w:i/>
          <w:iCs/>
          <w:color w:val="000000" w:themeColor="text1"/>
          <w:sz w:val="22"/>
          <w:szCs w:val="22"/>
          <w:shd w:val="clear" w:color="auto" w:fill="FFFFFF"/>
          <w:lang w:val="vi-VN"/>
        </w:rPr>
        <w:t xml:space="preserve"> on the rights of minors in the first instance trial of criminal cases.</w:t>
      </w:r>
      <w:r w:rsidRPr="00CC7602">
        <w:rPr>
          <w:color w:val="000000" w:themeColor="text1"/>
          <w:sz w:val="22"/>
          <w:szCs w:val="22"/>
          <w:shd w:val="clear" w:color="auto" w:fill="FFFFFF"/>
          <w:lang w:val="vi-VN"/>
        </w:rPr>
        <w:t xml:space="preserve"> </w:t>
      </w:r>
    </w:p>
    <w:p w14:paraId="57534B7A" w14:textId="1BCE6569" w:rsidR="001B2A75" w:rsidRPr="00CC7602" w:rsidRDefault="00A708EF" w:rsidP="00A708EF">
      <w:pPr>
        <w:spacing w:line="360" w:lineRule="auto"/>
        <w:ind w:firstLine="680"/>
        <w:jc w:val="both"/>
        <w:textAlignment w:val="baseline"/>
        <w:rPr>
          <w:color w:val="000000" w:themeColor="text1"/>
          <w:sz w:val="22"/>
          <w:szCs w:val="22"/>
          <w:shd w:val="clear" w:color="auto" w:fill="FFFFFF"/>
          <w:lang w:val="vi-VN"/>
        </w:rPr>
      </w:pPr>
      <w:r w:rsidRPr="00CC7602">
        <w:rPr>
          <w:color w:val="000000" w:themeColor="text1"/>
          <w:sz w:val="22"/>
          <w:szCs w:val="22"/>
          <w:shd w:val="clear" w:color="auto" w:fill="FFFFFF"/>
          <w:lang w:val="vi-VN"/>
        </w:rPr>
        <w:t xml:space="preserve">The author recommends should have provisions on the responsibilities and obligations of each subject in the litigation activities regarding the protection of personal information of minors in specific cases and there should be a mechanism to handle the responsibility of each subject for violations. At the same time, there should be </w:t>
      </w:r>
      <w:r w:rsidR="009D0A13" w:rsidRPr="00CC7602">
        <w:rPr>
          <w:color w:val="000000" w:themeColor="text1"/>
          <w:sz w:val="22"/>
          <w:szCs w:val="22"/>
          <w:shd w:val="clear" w:color="auto" w:fill="FFFFFF"/>
        </w:rPr>
        <w:t>public</w:t>
      </w:r>
      <w:r w:rsidRPr="00CC7602">
        <w:rPr>
          <w:color w:val="000000" w:themeColor="text1"/>
          <w:sz w:val="22"/>
          <w:szCs w:val="22"/>
          <w:shd w:val="clear" w:color="auto" w:fill="FFFFFF"/>
          <w:lang w:val="vi-VN"/>
        </w:rPr>
        <w:t xml:space="preserve"> of the judgment decision in the case of a closed trial that does not lead to the identification of the defendant.</w:t>
      </w:r>
      <w:r w:rsidR="001B2A75" w:rsidRPr="00CC7602">
        <w:rPr>
          <w:color w:val="000000" w:themeColor="text1"/>
          <w:sz w:val="22"/>
          <w:szCs w:val="22"/>
          <w:shd w:val="clear" w:color="auto" w:fill="FFFFFF"/>
          <w:lang w:val="vi-VN"/>
        </w:rPr>
        <w:t xml:space="preserve"> </w:t>
      </w:r>
    </w:p>
    <w:p w14:paraId="04636233" w14:textId="77777777" w:rsidR="00BF0E47" w:rsidRPr="00CC7602" w:rsidRDefault="00BF0E47" w:rsidP="00BF0E47">
      <w:pPr>
        <w:spacing w:line="360" w:lineRule="auto"/>
        <w:jc w:val="both"/>
        <w:rPr>
          <w:b/>
          <w:bCs/>
          <w:i/>
          <w:iCs/>
          <w:color w:val="000000" w:themeColor="text1"/>
          <w:sz w:val="22"/>
          <w:szCs w:val="22"/>
        </w:rPr>
      </w:pPr>
      <w:bookmarkStart w:id="8" w:name="_Hlk169044807"/>
      <w:r w:rsidRPr="00CC7602">
        <w:rPr>
          <w:b/>
          <w:bCs/>
          <w:i/>
          <w:iCs/>
          <w:color w:val="000000" w:themeColor="text1"/>
          <w:sz w:val="22"/>
          <w:szCs w:val="22"/>
        </w:rPr>
        <w:t>3.2.3. Some other solutions</w:t>
      </w:r>
    </w:p>
    <w:p w14:paraId="73BAF9DE" w14:textId="4922008F" w:rsidR="00BF0E47" w:rsidRPr="00CC7602" w:rsidRDefault="00BF0E47" w:rsidP="00BF0E47">
      <w:pPr>
        <w:spacing w:line="360" w:lineRule="auto"/>
        <w:ind w:firstLine="567"/>
        <w:jc w:val="both"/>
        <w:rPr>
          <w:i/>
          <w:iCs/>
          <w:color w:val="000000" w:themeColor="text1"/>
          <w:sz w:val="22"/>
          <w:szCs w:val="22"/>
        </w:rPr>
      </w:pPr>
      <w:r w:rsidRPr="00CC7602">
        <w:rPr>
          <w:i/>
          <w:iCs/>
          <w:color w:val="000000" w:themeColor="text1"/>
          <w:sz w:val="22"/>
          <w:szCs w:val="22"/>
        </w:rPr>
        <w:t>The first, solutions to ensure the implementation of the right to be tried by an independent, objective, fair and impartial Court</w:t>
      </w:r>
    </w:p>
    <w:p w14:paraId="6710B474" w14:textId="66511B42" w:rsidR="00BF0E47" w:rsidRPr="00CC7602" w:rsidRDefault="00BF0E47" w:rsidP="00BF0E47">
      <w:pPr>
        <w:spacing w:line="360" w:lineRule="auto"/>
        <w:ind w:firstLine="567"/>
        <w:jc w:val="both"/>
        <w:rPr>
          <w:color w:val="000000" w:themeColor="text1"/>
          <w:sz w:val="22"/>
          <w:szCs w:val="22"/>
        </w:rPr>
      </w:pPr>
      <w:r w:rsidRPr="00CC7602">
        <w:rPr>
          <w:color w:val="000000" w:themeColor="text1"/>
          <w:sz w:val="22"/>
          <w:szCs w:val="22"/>
        </w:rPr>
        <w:t>Firstly, there must be solutions to ensure the independence of Judges and Jurors, which are: i) Affirming the special status and position of Judges, Judges, should not be considered them as ordinary civil servants but need to have separate regulations on judicial official ranks; ii) Perfecting the mechanism for selecting and appointing Judges to ensure publicity, fairness, objectivity and avoiding the influence of individual leaders or superior Courts; iii) Fundamentally improving the salary, bonus, allowance and working conditions for Judges and Jurors; iv) Limiting and gradually eliminating the influence of administrative relationships between Court leaders and Judges.</w:t>
      </w:r>
    </w:p>
    <w:p w14:paraId="7006E501" w14:textId="6630ADB6" w:rsidR="00BF0E47" w:rsidRPr="00CC7602" w:rsidRDefault="00BF0E47" w:rsidP="00BF0E47">
      <w:pPr>
        <w:pStyle w:val="ListParagraph"/>
        <w:spacing w:line="360" w:lineRule="auto"/>
        <w:ind w:left="0" w:firstLine="567"/>
        <w:jc w:val="both"/>
        <w:rPr>
          <w:rFonts w:ascii="Times New Roman" w:hAnsi="Times New Roman"/>
          <w:b w:val="0"/>
          <w:color w:val="000000" w:themeColor="text1"/>
          <w:sz w:val="22"/>
          <w:szCs w:val="22"/>
        </w:rPr>
      </w:pPr>
      <w:r w:rsidRPr="00CC7602">
        <w:rPr>
          <w:rFonts w:ascii="Times New Roman" w:hAnsi="Times New Roman"/>
          <w:b w:val="0"/>
          <w:color w:val="000000" w:themeColor="text1"/>
          <w:sz w:val="22"/>
          <w:szCs w:val="22"/>
        </w:rPr>
        <w:lastRenderedPageBreak/>
        <w:t xml:space="preserve">Secondly, clearly defining the relationship between the Court and other agencies in the political system. </w:t>
      </w:r>
      <w:proofErr w:type="gramStart"/>
      <w:r w:rsidRPr="00CC7602">
        <w:rPr>
          <w:rFonts w:ascii="Times New Roman" w:hAnsi="Times New Roman"/>
          <w:b w:val="0"/>
          <w:color w:val="000000" w:themeColor="text1"/>
          <w:sz w:val="22"/>
          <w:szCs w:val="22"/>
        </w:rPr>
        <w:t>In order for</w:t>
      </w:r>
      <w:proofErr w:type="gramEnd"/>
      <w:r w:rsidRPr="00CC7602">
        <w:rPr>
          <w:rFonts w:ascii="Times New Roman" w:hAnsi="Times New Roman"/>
          <w:b w:val="0"/>
          <w:color w:val="000000" w:themeColor="text1"/>
          <w:sz w:val="22"/>
          <w:szCs w:val="22"/>
        </w:rPr>
        <w:t xml:space="preserve"> the Court's activities to be independent in relation to other agencies in the same political system, it is necessary to determine the scope of supervision of the legislative agency (National Assembly) and the People's Council over the activities of the Court. Supervision by the National Assembly and the People's Council should only </w:t>
      </w:r>
      <w:r w:rsidR="00F73293" w:rsidRPr="00CC7602">
        <w:rPr>
          <w:rFonts w:ascii="Times New Roman" w:hAnsi="Times New Roman"/>
          <w:b w:val="0"/>
          <w:color w:val="000000" w:themeColor="text1"/>
          <w:sz w:val="22"/>
          <w:szCs w:val="22"/>
        </w:rPr>
        <w:t>be on</w:t>
      </w:r>
      <w:r w:rsidRPr="00CC7602">
        <w:rPr>
          <w:rFonts w:ascii="Times New Roman" w:hAnsi="Times New Roman"/>
          <w:b w:val="0"/>
          <w:color w:val="000000" w:themeColor="text1"/>
          <w:sz w:val="22"/>
          <w:szCs w:val="22"/>
        </w:rPr>
        <w:t xml:space="preserve"> a macro level, reviewing and evaluating the annual trial activity report of the Chief Justice of the Supreme Court/Chief Justice of the local Court, without requiring explanations or questioning about a specific case.</w:t>
      </w:r>
    </w:p>
    <w:bookmarkEnd w:id="8"/>
    <w:p w14:paraId="7EBBA2B1" w14:textId="00A27A51" w:rsidR="008C07EB" w:rsidRPr="00CC7602" w:rsidRDefault="008C07EB" w:rsidP="008C07EB">
      <w:pPr>
        <w:pStyle w:val="ListParagraph"/>
        <w:spacing w:line="360" w:lineRule="auto"/>
        <w:ind w:left="0" w:firstLine="450"/>
        <w:jc w:val="both"/>
        <w:rPr>
          <w:rFonts w:ascii="Times New Roman" w:hAnsi="Times New Roman"/>
          <w:b w:val="0"/>
          <w:bCs/>
          <w:i/>
          <w:iCs/>
          <w:color w:val="000000" w:themeColor="text1"/>
          <w:spacing w:val="-2"/>
          <w:sz w:val="22"/>
          <w:szCs w:val="22"/>
        </w:rPr>
      </w:pPr>
      <w:r w:rsidRPr="00CC7602">
        <w:rPr>
          <w:rFonts w:ascii="Times New Roman" w:hAnsi="Times New Roman"/>
          <w:b w:val="0"/>
          <w:bCs/>
          <w:i/>
          <w:iCs/>
          <w:color w:val="000000" w:themeColor="text1"/>
          <w:spacing w:val="-2"/>
          <w:sz w:val="22"/>
          <w:szCs w:val="22"/>
        </w:rPr>
        <w:t>The second, solutions to ensure the right to a public, prompt, timely trial without unreasonable delay</w:t>
      </w:r>
    </w:p>
    <w:p w14:paraId="7F5D5749" w14:textId="62B8C9EA" w:rsidR="008C07EB" w:rsidRPr="00CC7602" w:rsidRDefault="008C07EB" w:rsidP="008C07EB">
      <w:pPr>
        <w:pStyle w:val="ListParagraph"/>
        <w:spacing w:line="360" w:lineRule="auto"/>
        <w:ind w:left="0" w:firstLine="450"/>
        <w:jc w:val="both"/>
        <w:rPr>
          <w:rFonts w:ascii="Times New Roman" w:hAnsi="Times New Roman"/>
          <w:b w:val="0"/>
          <w:bCs/>
          <w:color w:val="000000" w:themeColor="text1"/>
          <w:spacing w:val="-2"/>
          <w:sz w:val="22"/>
          <w:szCs w:val="22"/>
        </w:rPr>
      </w:pPr>
      <w:r w:rsidRPr="00CC7602">
        <w:rPr>
          <w:rFonts w:ascii="Times New Roman" w:hAnsi="Times New Roman"/>
          <w:b w:val="0"/>
          <w:bCs/>
          <w:color w:val="000000" w:themeColor="text1"/>
          <w:spacing w:val="-2"/>
          <w:sz w:val="22"/>
          <w:szCs w:val="22"/>
        </w:rPr>
        <w:t xml:space="preserve">Firstly, it is necessary to limit </w:t>
      </w:r>
      <w:r w:rsidR="00F73293" w:rsidRPr="00CC7602">
        <w:rPr>
          <w:rFonts w:ascii="Times New Roman" w:hAnsi="Times New Roman"/>
          <w:b w:val="0"/>
          <w:bCs/>
          <w:color w:val="000000" w:themeColor="text1"/>
          <w:spacing w:val="-2"/>
          <w:sz w:val="22"/>
          <w:szCs w:val="22"/>
        </w:rPr>
        <w:t>cases in</w:t>
      </w:r>
      <w:r w:rsidRPr="00CC7602">
        <w:rPr>
          <w:rFonts w:ascii="Times New Roman" w:hAnsi="Times New Roman"/>
          <w:b w:val="0"/>
          <w:bCs/>
          <w:color w:val="000000" w:themeColor="text1"/>
          <w:spacing w:val="-2"/>
          <w:sz w:val="22"/>
          <w:szCs w:val="22"/>
        </w:rPr>
        <w:t xml:space="preserve"> wh</w:t>
      </w:r>
      <w:r w:rsidR="00EB03DE" w:rsidRPr="00CC7602">
        <w:rPr>
          <w:rFonts w:ascii="Times New Roman" w:hAnsi="Times New Roman"/>
          <w:b w:val="0"/>
          <w:bCs/>
          <w:color w:val="000000" w:themeColor="text1"/>
          <w:spacing w:val="-2"/>
          <w:sz w:val="22"/>
          <w:szCs w:val="22"/>
        </w:rPr>
        <w:t>ich</w:t>
      </w:r>
      <w:r w:rsidRPr="00CC7602">
        <w:rPr>
          <w:rFonts w:ascii="Times New Roman" w:hAnsi="Times New Roman"/>
          <w:b w:val="0"/>
          <w:bCs/>
          <w:color w:val="000000" w:themeColor="text1"/>
          <w:spacing w:val="-2"/>
          <w:sz w:val="22"/>
          <w:szCs w:val="22"/>
        </w:rPr>
        <w:t xml:space="preserve"> the trial must be postponed. In the immediate future, the Court needs to limit </w:t>
      </w:r>
      <w:r w:rsidR="00F73293" w:rsidRPr="00CC7602">
        <w:rPr>
          <w:rFonts w:ascii="Times New Roman" w:hAnsi="Times New Roman"/>
          <w:b w:val="0"/>
          <w:bCs/>
          <w:color w:val="000000" w:themeColor="text1"/>
          <w:spacing w:val="-2"/>
          <w:sz w:val="22"/>
          <w:szCs w:val="22"/>
        </w:rPr>
        <w:t>cases in</w:t>
      </w:r>
      <w:r w:rsidRPr="00CC7602">
        <w:rPr>
          <w:rFonts w:ascii="Times New Roman" w:hAnsi="Times New Roman"/>
          <w:b w:val="0"/>
          <w:bCs/>
          <w:color w:val="000000" w:themeColor="text1"/>
          <w:spacing w:val="-2"/>
          <w:sz w:val="22"/>
          <w:szCs w:val="22"/>
        </w:rPr>
        <w:t xml:space="preserve"> wh</w:t>
      </w:r>
      <w:r w:rsidR="00EB03DE" w:rsidRPr="00CC7602">
        <w:rPr>
          <w:rFonts w:ascii="Times New Roman" w:hAnsi="Times New Roman"/>
          <w:b w:val="0"/>
          <w:bCs/>
          <w:color w:val="000000" w:themeColor="text1"/>
          <w:spacing w:val="-2"/>
          <w:sz w:val="22"/>
          <w:szCs w:val="22"/>
        </w:rPr>
        <w:t>ich</w:t>
      </w:r>
      <w:r w:rsidRPr="00CC7602">
        <w:rPr>
          <w:rFonts w:ascii="Times New Roman" w:hAnsi="Times New Roman"/>
          <w:b w:val="0"/>
          <w:bCs/>
          <w:color w:val="000000" w:themeColor="text1"/>
          <w:spacing w:val="-2"/>
          <w:sz w:val="22"/>
          <w:szCs w:val="22"/>
        </w:rPr>
        <w:t xml:space="preserve"> the trial must be postponed many times by monitoring and promptly grasping information about the presence or absence of the defendant, witnesses, victims, etc. to have solutions to ensure their presence. At the same time, it is also necessary to clearly understand that a timely trial is an immediate trial without delay when all necessary conditions are met, meaning that the trial should not be too slow to affect the right to a timely trial or too fast to affect the defendant's right to defense.</w:t>
      </w:r>
    </w:p>
    <w:p w14:paraId="31DA6ECA" w14:textId="1C714529" w:rsidR="008C07EB" w:rsidRPr="00CC7602" w:rsidRDefault="008C07EB" w:rsidP="008C07EB">
      <w:pPr>
        <w:pStyle w:val="ListParagraph"/>
        <w:spacing w:line="360" w:lineRule="auto"/>
        <w:ind w:left="0" w:firstLine="450"/>
        <w:jc w:val="both"/>
        <w:rPr>
          <w:rFonts w:ascii="Times New Roman" w:hAnsi="Times New Roman"/>
          <w:b w:val="0"/>
          <w:bCs/>
          <w:color w:val="000000" w:themeColor="text1"/>
          <w:spacing w:val="-2"/>
          <w:sz w:val="22"/>
          <w:szCs w:val="22"/>
        </w:rPr>
      </w:pPr>
      <w:r w:rsidRPr="00CC7602">
        <w:rPr>
          <w:rFonts w:ascii="Times New Roman" w:hAnsi="Times New Roman"/>
          <w:b w:val="0"/>
          <w:bCs/>
          <w:color w:val="000000" w:themeColor="text1"/>
          <w:spacing w:val="-2"/>
          <w:sz w:val="22"/>
          <w:szCs w:val="22"/>
        </w:rPr>
        <w:lastRenderedPageBreak/>
        <w:t xml:space="preserve">Secondly, it is necessary to expand the </w:t>
      </w:r>
      <w:r w:rsidR="00F73293" w:rsidRPr="00CC7602">
        <w:rPr>
          <w:rFonts w:ascii="Times New Roman" w:hAnsi="Times New Roman"/>
          <w:b w:val="0"/>
          <w:bCs/>
          <w:color w:val="000000" w:themeColor="text1"/>
          <w:spacing w:val="-2"/>
          <w:sz w:val="22"/>
          <w:szCs w:val="22"/>
        </w:rPr>
        <w:t>rights</w:t>
      </w:r>
      <w:r w:rsidRPr="00CC7602">
        <w:rPr>
          <w:rFonts w:ascii="Times New Roman" w:hAnsi="Times New Roman"/>
          <w:b w:val="0"/>
          <w:bCs/>
          <w:color w:val="000000" w:themeColor="text1"/>
          <w:spacing w:val="-2"/>
          <w:sz w:val="22"/>
          <w:szCs w:val="22"/>
        </w:rPr>
        <w:t xml:space="preserve"> to full participation of the people throughout the trial at the court. To ensure supervision from the people and society, especially in trials of major cases and cases of special public interest, the Court needs to arrange and set up courtrooms; seating areas; isolation areas; equip a screen system to share sound and images directly, fully and clearly to ensure the monitoring of those who need to attend the trial. It is recommended to limit the number of people attending the trial only when </w:t>
      </w:r>
      <w:r w:rsidR="00F73293" w:rsidRPr="00CC7602">
        <w:rPr>
          <w:rFonts w:ascii="Times New Roman" w:hAnsi="Times New Roman"/>
          <w:b w:val="0"/>
          <w:bCs/>
          <w:color w:val="000000" w:themeColor="text1"/>
          <w:spacing w:val="-2"/>
          <w:sz w:val="22"/>
          <w:szCs w:val="22"/>
        </w:rPr>
        <w:t>necessary</w:t>
      </w:r>
      <w:r w:rsidRPr="00CC7602">
        <w:rPr>
          <w:rFonts w:ascii="Times New Roman" w:hAnsi="Times New Roman"/>
          <w:b w:val="0"/>
          <w:bCs/>
          <w:color w:val="000000" w:themeColor="text1"/>
          <w:spacing w:val="-2"/>
          <w:sz w:val="22"/>
          <w:szCs w:val="22"/>
        </w:rPr>
        <w:t xml:space="preserve"> or when the participants violate the regulations on court rules.</w:t>
      </w:r>
    </w:p>
    <w:p w14:paraId="0E9D1CAD" w14:textId="1F8FE730" w:rsidR="006B1E71" w:rsidRPr="00CC7602" w:rsidRDefault="006B1E71" w:rsidP="006B1E71">
      <w:pPr>
        <w:pStyle w:val="ListParagraph"/>
        <w:spacing w:line="360" w:lineRule="auto"/>
        <w:ind w:left="0" w:firstLine="709"/>
        <w:jc w:val="both"/>
        <w:rPr>
          <w:rFonts w:ascii="Times New Roman" w:hAnsi="Times New Roman"/>
          <w:b w:val="0"/>
          <w:bCs/>
          <w:i/>
          <w:iCs/>
          <w:color w:val="000000" w:themeColor="text1"/>
          <w:sz w:val="22"/>
          <w:szCs w:val="22"/>
        </w:rPr>
      </w:pPr>
      <w:r w:rsidRPr="00CC7602">
        <w:rPr>
          <w:rFonts w:ascii="Times New Roman" w:hAnsi="Times New Roman"/>
          <w:b w:val="0"/>
          <w:bCs/>
          <w:i/>
          <w:iCs/>
          <w:color w:val="000000" w:themeColor="text1"/>
          <w:sz w:val="22"/>
          <w:szCs w:val="22"/>
        </w:rPr>
        <w:t>T</w:t>
      </w:r>
      <w:r w:rsidR="00577406" w:rsidRPr="00CC7602">
        <w:rPr>
          <w:rFonts w:ascii="Times New Roman" w:hAnsi="Times New Roman"/>
          <w:b w:val="0"/>
          <w:bCs/>
          <w:i/>
          <w:iCs/>
          <w:color w:val="000000" w:themeColor="text1"/>
          <w:sz w:val="22"/>
          <w:szCs w:val="22"/>
        </w:rPr>
        <w:t>he t</w:t>
      </w:r>
      <w:r w:rsidRPr="00CC7602">
        <w:rPr>
          <w:rFonts w:ascii="Times New Roman" w:hAnsi="Times New Roman"/>
          <w:b w:val="0"/>
          <w:bCs/>
          <w:i/>
          <w:iCs/>
          <w:color w:val="000000" w:themeColor="text1"/>
          <w:sz w:val="22"/>
          <w:szCs w:val="22"/>
        </w:rPr>
        <w:t>hird, solutions to ensure the implementation of the right to defense, the right to equal litigation, the right to a fair trial</w:t>
      </w:r>
    </w:p>
    <w:p w14:paraId="3C61BF23" w14:textId="77777777" w:rsidR="006B1E71" w:rsidRPr="00CC7602" w:rsidRDefault="006B1E71" w:rsidP="006B1E71">
      <w:pPr>
        <w:pStyle w:val="ListParagraph"/>
        <w:spacing w:line="360" w:lineRule="auto"/>
        <w:ind w:left="0" w:firstLine="709"/>
        <w:jc w:val="both"/>
        <w:rPr>
          <w:rFonts w:ascii="Times New Roman" w:hAnsi="Times New Roman"/>
          <w:b w:val="0"/>
          <w:bCs/>
          <w:color w:val="000000" w:themeColor="text1"/>
          <w:sz w:val="22"/>
          <w:szCs w:val="22"/>
        </w:rPr>
      </w:pPr>
      <w:r w:rsidRPr="00CC7602">
        <w:rPr>
          <w:rFonts w:ascii="Times New Roman" w:hAnsi="Times New Roman"/>
          <w:b w:val="0"/>
          <w:bCs/>
          <w:color w:val="000000" w:themeColor="text1"/>
          <w:sz w:val="22"/>
          <w:szCs w:val="22"/>
        </w:rPr>
        <w:t>Ensuring the recording and information search of the defendant at the trial, such as arranging a writing table, paper, and pen for the defendant, is an effective basis for the defendant to fully exercise his or her rights, especially the right to defense.</w:t>
      </w:r>
    </w:p>
    <w:p w14:paraId="0CEE7497" w14:textId="77777777" w:rsidR="006B1E71" w:rsidRPr="00CC7602" w:rsidRDefault="006B1E71" w:rsidP="006B1E71">
      <w:pPr>
        <w:pStyle w:val="ListParagraph"/>
        <w:spacing w:line="360" w:lineRule="auto"/>
        <w:ind w:left="0" w:firstLine="709"/>
        <w:jc w:val="both"/>
        <w:rPr>
          <w:rFonts w:ascii="Times New Roman" w:hAnsi="Times New Roman"/>
          <w:b w:val="0"/>
          <w:bCs/>
          <w:color w:val="000000" w:themeColor="text1"/>
          <w:sz w:val="22"/>
          <w:szCs w:val="22"/>
        </w:rPr>
      </w:pPr>
      <w:r w:rsidRPr="00CC7602">
        <w:rPr>
          <w:rFonts w:ascii="Times New Roman" w:hAnsi="Times New Roman"/>
          <w:b w:val="0"/>
          <w:bCs/>
          <w:color w:val="000000" w:themeColor="text1"/>
          <w:sz w:val="22"/>
          <w:szCs w:val="22"/>
        </w:rPr>
        <w:t>It is necessary to create an equal mechanism for the parties when conducting litigation and exercising their rights; at the same time, during the trial, the panel of judges must be neutral, not imposing subjective will or presuming guilt on the defendant, and not limiting the time to present the defense.</w:t>
      </w:r>
    </w:p>
    <w:p w14:paraId="32FB7449" w14:textId="77777777" w:rsidR="006B1E71" w:rsidRPr="00CC7602" w:rsidRDefault="006B1E71" w:rsidP="006B1E71">
      <w:pPr>
        <w:pStyle w:val="ListParagraph"/>
        <w:spacing w:line="360" w:lineRule="auto"/>
        <w:ind w:left="0" w:firstLine="709"/>
        <w:jc w:val="both"/>
        <w:rPr>
          <w:rFonts w:ascii="Times New Roman" w:hAnsi="Times New Roman"/>
          <w:b w:val="0"/>
          <w:bCs/>
          <w:color w:val="000000" w:themeColor="text1"/>
          <w:sz w:val="22"/>
          <w:szCs w:val="22"/>
        </w:rPr>
      </w:pPr>
      <w:r w:rsidRPr="00CC7602">
        <w:rPr>
          <w:rFonts w:ascii="Times New Roman" w:hAnsi="Times New Roman"/>
          <w:b w:val="0"/>
          <w:bCs/>
          <w:color w:val="000000" w:themeColor="text1"/>
          <w:sz w:val="22"/>
          <w:szCs w:val="22"/>
        </w:rPr>
        <w:t xml:space="preserve">Building a court culture, a spirit of respect and compliance with the law, building a cultured, civilized and respectful behavior between those conducting the proceedings and those participating </w:t>
      </w:r>
      <w:r w:rsidRPr="00CC7602">
        <w:rPr>
          <w:rFonts w:ascii="Times New Roman" w:hAnsi="Times New Roman"/>
          <w:b w:val="0"/>
          <w:bCs/>
          <w:color w:val="000000" w:themeColor="text1"/>
          <w:sz w:val="22"/>
          <w:szCs w:val="22"/>
        </w:rPr>
        <w:lastRenderedPageBreak/>
        <w:t>in the proceedings. The defendant at the trial must be considered a person who is not guilty, so he or she must behave in a truly civilized manner, avoiding fatigue and contempt.</w:t>
      </w:r>
    </w:p>
    <w:p w14:paraId="73A8ED88" w14:textId="77777777" w:rsidR="006B1E71" w:rsidRPr="00CC7602" w:rsidRDefault="006B1E71" w:rsidP="006B1E71">
      <w:pPr>
        <w:pStyle w:val="ListParagraph"/>
        <w:spacing w:line="360" w:lineRule="auto"/>
        <w:ind w:left="0" w:firstLine="709"/>
        <w:jc w:val="both"/>
        <w:rPr>
          <w:rFonts w:ascii="Times New Roman" w:hAnsi="Times New Roman"/>
          <w:b w:val="0"/>
          <w:bCs/>
          <w:color w:val="000000" w:themeColor="text1"/>
          <w:sz w:val="22"/>
          <w:szCs w:val="22"/>
        </w:rPr>
      </w:pPr>
      <w:r w:rsidRPr="00CC7602">
        <w:rPr>
          <w:rFonts w:ascii="Times New Roman" w:hAnsi="Times New Roman"/>
          <w:b w:val="0"/>
          <w:bCs/>
          <w:color w:val="000000" w:themeColor="text1"/>
          <w:sz w:val="22"/>
          <w:szCs w:val="22"/>
        </w:rPr>
        <w:t>At the same time, it is necessary to improve the quality and responsibility of those conducting the proceedings, especially the team of Judges and Prosecutors.</w:t>
      </w:r>
    </w:p>
    <w:p w14:paraId="32AD7284" w14:textId="4AD1F9E9" w:rsidR="006B1E71" w:rsidRPr="00CC7602" w:rsidRDefault="00577406" w:rsidP="006B1E71">
      <w:pPr>
        <w:pStyle w:val="ListParagraph"/>
        <w:spacing w:line="360" w:lineRule="auto"/>
        <w:ind w:left="0" w:firstLine="709"/>
        <w:jc w:val="both"/>
        <w:rPr>
          <w:rFonts w:ascii="Times New Roman" w:hAnsi="Times New Roman"/>
          <w:b w:val="0"/>
          <w:bCs/>
          <w:i/>
          <w:iCs/>
          <w:color w:val="000000" w:themeColor="text1"/>
          <w:sz w:val="22"/>
          <w:szCs w:val="22"/>
        </w:rPr>
      </w:pPr>
      <w:r w:rsidRPr="00CC7602">
        <w:rPr>
          <w:rFonts w:ascii="Times New Roman" w:hAnsi="Times New Roman"/>
          <w:b w:val="0"/>
          <w:bCs/>
          <w:i/>
          <w:iCs/>
          <w:color w:val="000000" w:themeColor="text1"/>
          <w:sz w:val="22"/>
          <w:szCs w:val="22"/>
        </w:rPr>
        <w:t>The f</w:t>
      </w:r>
      <w:r w:rsidR="006B1E71" w:rsidRPr="00CC7602">
        <w:rPr>
          <w:rFonts w:ascii="Times New Roman" w:hAnsi="Times New Roman"/>
          <w:b w:val="0"/>
          <w:bCs/>
          <w:i/>
          <w:iCs/>
          <w:color w:val="000000" w:themeColor="text1"/>
          <w:sz w:val="22"/>
          <w:szCs w:val="22"/>
        </w:rPr>
        <w:t xml:space="preserve">ourth, solutions to ensure the implementation of the </w:t>
      </w:r>
      <w:r w:rsidR="00F73293" w:rsidRPr="00CC7602">
        <w:rPr>
          <w:rFonts w:ascii="Times New Roman" w:hAnsi="Times New Roman"/>
          <w:b w:val="0"/>
          <w:bCs/>
          <w:i/>
          <w:iCs/>
          <w:color w:val="000000" w:themeColor="text1"/>
          <w:sz w:val="22"/>
          <w:szCs w:val="22"/>
        </w:rPr>
        <w:t>rights</w:t>
      </w:r>
      <w:r w:rsidR="006B1E71" w:rsidRPr="00CC7602">
        <w:rPr>
          <w:rFonts w:ascii="Times New Roman" w:hAnsi="Times New Roman"/>
          <w:b w:val="0"/>
          <w:bCs/>
          <w:i/>
          <w:iCs/>
          <w:color w:val="000000" w:themeColor="text1"/>
          <w:sz w:val="22"/>
          <w:szCs w:val="22"/>
        </w:rPr>
        <w:t xml:space="preserve"> to be tried under special procedures for accused juveniles</w:t>
      </w:r>
    </w:p>
    <w:p w14:paraId="430F1263" w14:textId="1CD7CDEF" w:rsidR="006B1E71" w:rsidRPr="00F73293" w:rsidRDefault="006B1E71" w:rsidP="006B1E71">
      <w:pPr>
        <w:pStyle w:val="ListParagraph"/>
        <w:spacing w:line="360" w:lineRule="auto"/>
        <w:ind w:left="0" w:firstLine="709"/>
        <w:jc w:val="both"/>
        <w:rPr>
          <w:rFonts w:ascii="Times New Roman" w:hAnsi="Times New Roman"/>
          <w:b w:val="0"/>
          <w:bCs/>
          <w:color w:val="000000" w:themeColor="text1"/>
          <w:spacing w:val="-6"/>
          <w:sz w:val="22"/>
          <w:szCs w:val="22"/>
        </w:rPr>
      </w:pPr>
      <w:r w:rsidRPr="00F73293">
        <w:rPr>
          <w:rFonts w:ascii="Times New Roman" w:hAnsi="Times New Roman"/>
          <w:b w:val="0"/>
          <w:bCs/>
          <w:color w:val="000000" w:themeColor="text1"/>
          <w:spacing w:val="-6"/>
          <w:sz w:val="22"/>
          <w:szCs w:val="22"/>
        </w:rPr>
        <w:t>First</w:t>
      </w:r>
      <w:r w:rsidR="00577406" w:rsidRPr="00F73293">
        <w:rPr>
          <w:rFonts w:ascii="Times New Roman" w:hAnsi="Times New Roman"/>
          <w:b w:val="0"/>
          <w:bCs/>
          <w:color w:val="000000" w:themeColor="text1"/>
          <w:spacing w:val="-6"/>
          <w:sz w:val="22"/>
          <w:szCs w:val="22"/>
        </w:rPr>
        <w:t>ly</w:t>
      </w:r>
      <w:r w:rsidRPr="00F73293">
        <w:rPr>
          <w:rFonts w:ascii="Times New Roman" w:hAnsi="Times New Roman"/>
          <w:b w:val="0"/>
          <w:bCs/>
          <w:color w:val="000000" w:themeColor="text1"/>
          <w:spacing w:val="-6"/>
          <w:sz w:val="22"/>
          <w:szCs w:val="22"/>
        </w:rPr>
        <w:t>, focus on improving the quality and increasing the number of judges of the Family and Juvenile Court. In addition to improving the quality and quantity of judges, it is also necessary to simultaneously build a team of specialized Prosecutors and Investigators at the investigation and prosecution stage for juvenile defendants.</w:t>
      </w:r>
    </w:p>
    <w:p w14:paraId="2F64801C" w14:textId="197B2BC3" w:rsidR="006B1E71" w:rsidRPr="00CC7602" w:rsidRDefault="006B1E71" w:rsidP="006B1E71">
      <w:pPr>
        <w:pStyle w:val="ListParagraph"/>
        <w:spacing w:line="360" w:lineRule="auto"/>
        <w:ind w:left="0" w:firstLine="709"/>
        <w:jc w:val="both"/>
        <w:rPr>
          <w:rFonts w:ascii="Times New Roman" w:hAnsi="Times New Roman"/>
          <w:b w:val="0"/>
          <w:bCs/>
          <w:color w:val="000000" w:themeColor="text1"/>
          <w:sz w:val="22"/>
          <w:szCs w:val="22"/>
        </w:rPr>
      </w:pPr>
      <w:r w:rsidRPr="00CC7602">
        <w:rPr>
          <w:rFonts w:ascii="Times New Roman" w:hAnsi="Times New Roman"/>
          <w:b w:val="0"/>
          <w:bCs/>
          <w:color w:val="000000" w:themeColor="text1"/>
          <w:sz w:val="22"/>
          <w:szCs w:val="22"/>
        </w:rPr>
        <w:t>Second</w:t>
      </w:r>
      <w:r w:rsidR="00577406" w:rsidRPr="00CC7602">
        <w:rPr>
          <w:rFonts w:ascii="Times New Roman" w:hAnsi="Times New Roman"/>
          <w:b w:val="0"/>
          <w:bCs/>
          <w:color w:val="000000" w:themeColor="text1"/>
          <w:sz w:val="22"/>
          <w:szCs w:val="22"/>
        </w:rPr>
        <w:t>ly</w:t>
      </w:r>
      <w:r w:rsidRPr="00CC7602">
        <w:rPr>
          <w:rFonts w:ascii="Times New Roman" w:hAnsi="Times New Roman"/>
          <w:b w:val="0"/>
          <w:bCs/>
          <w:color w:val="000000" w:themeColor="text1"/>
          <w:sz w:val="22"/>
          <w:szCs w:val="22"/>
        </w:rPr>
        <w:t>, it is necessary to promptly establish specialized Courts in localities, especially the establishment of Family and Juvenile Courts; At the same time, with the increase in the number of newly established Family and Juvenile Courts, the establishment process must ensure the standards of these courts according to Circular No. 01/2017/TT-TANDTC dated July 28, 2017 of the Chief Justice of the Supreme People's Court.</w:t>
      </w:r>
    </w:p>
    <w:p w14:paraId="1C61D197" w14:textId="77777777" w:rsidR="00A43447" w:rsidRDefault="00A43447" w:rsidP="00C7021D">
      <w:pPr>
        <w:pStyle w:val="ListParagraph"/>
        <w:spacing w:line="360" w:lineRule="auto"/>
        <w:ind w:left="0" w:firstLine="709"/>
        <w:jc w:val="both"/>
        <w:rPr>
          <w:rFonts w:ascii="Times New Roman" w:hAnsi="Times New Roman"/>
          <w:b w:val="0"/>
          <w:bCs/>
          <w:color w:val="000000" w:themeColor="text1"/>
          <w:sz w:val="22"/>
          <w:szCs w:val="22"/>
        </w:rPr>
      </w:pPr>
    </w:p>
    <w:p w14:paraId="1B220E85" w14:textId="77777777" w:rsidR="00011F83" w:rsidRDefault="00011F83" w:rsidP="00C7021D">
      <w:pPr>
        <w:pStyle w:val="ListParagraph"/>
        <w:spacing w:line="360" w:lineRule="auto"/>
        <w:ind w:left="0" w:firstLine="709"/>
        <w:jc w:val="both"/>
        <w:rPr>
          <w:rFonts w:ascii="Times New Roman" w:hAnsi="Times New Roman"/>
          <w:b w:val="0"/>
          <w:bCs/>
          <w:color w:val="000000" w:themeColor="text1"/>
          <w:sz w:val="22"/>
          <w:szCs w:val="22"/>
        </w:rPr>
      </w:pPr>
    </w:p>
    <w:p w14:paraId="4AAF8663" w14:textId="77777777" w:rsidR="00011F83" w:rsidRDefault="00011F83" w:rsidP="00C7021D">
      <w:pPr>
        <w:pStyle w:val="ListParagraph"/>
        <w:spacing w:line="360" w:lineRule="auto"/>
        <w:ind w:left="0" w:firstLine="709"/>
        <w:jc w:val="both"/>
        <w:rPr>
          <w:rFonts w:ascii="Times New Roman" w:hAnsi="Times New Roman"/>
          <w:b w:val="0"/>
          <w:bCs/>
          <w:color w:val="000000" w:themeColor="text1"/>
          <w:sz w:val="22"/>
          <w:szCs w:val="22"/>
        </w:rPr>
      </w:pPr>
    </w:p>
    <w:p w14:paraId="42CD46B3" w14:textId="77777777" w:rsidR="00011F83" w:rsidRPr="00CC7602" w:rsidRDefault="00011F83" w:rsidP="00C7021D">
      <w:pPr>
        <w:pStyle w:val="ListParagraph"/>
        <w:spacing w:line="360" w:lineRule="auto"/>
        <w:ind w:left="0" w:firstLine="709"/>
        <w:jc w:val="both"/>
        <w:rPr>
          <w:rFonts w:ascii="Times New Roman" w:hAnsi="Times New Roman"/>
          <w:b w:val="0"/>
          <w:bCs/>
          <w:color w:val="000000" w:themeColor="text1"/>
          <w:sz w:val="22"/>
          <w:szCs w:val="22"/>
        </w:rPr>
      </w:pPr>
    </w:p>
    <w:p w14:paraId="3E604B0A" w14:textId="77777777" w:rsidR="00A760C8" w:rsidRPr="00CC7602" w:rsidRDefault="00A760C8" w:rsidP="003D5554">
      <w:pPr>
        <w:spacing w:line="360" w:lineRule="auto"/>
        <w:jc w:val="center"/>
        <w:rPr>
          <w:rFonts w:asciiTheme="majorHAnsi" w:hAnsiTheme="majorHAnsi" w:cstheme="majorHAnsi"/>
          <w:b/>
          <w:bCs/>
          <w:color w:val="000000" w:themeColor="text1"/>
          <w:sz w:val="22"/>
          <w:szCs w:val="22"/>
        </w:rPr>
      </w:pPr>
      <w:r w:rsidRPr="00CC7602">
        <w:rPr>
          <w:rFonts w:asciiTheme="majorHAnsi" w:hAnsiTheme="majorHAnsi" w:cstheme="majorHAnsi"/>
          <w:b/>
          <w:bCs/>
          <w:color w:val="000000" w:themeColor="text1"/>
          <w:sz w:val="22"/>
          <w:szCs w:val="22"/>
          <w:lang w:val="vi-VN"/>
        </w:rPr>
        <w:lastRenderedPageBreak/>
        <w:t>CONCLUSION</w:t>
      </w:r>
    </w:p>
    <w:p w14:paraId="7565CFDA" w14:textId="77777777" w:rsidR="00947F2B" w:rsidRPr="00CC7602" w:rsidRDefault="00947F2B" w:rsidP="00947F2B">
      <w:pPr>
        <w:spacing w:line="360" w:lineRule="auto"/>
        <w:ind w:firstLine="810"/>
        <w:jc w:val="center"/>
        <w:rPr>
          <w:rFonts w:asciiTheme="majorHAnsi" w:hAnsiTheme="majorHAnsi" w:cstheme="majorHAnsi"/>
          <w:b/>
          <w:bCs/>
          <w:color w:val="000000" w:themeColor="text1"/>
          <w:sz w:val="22"/>
          <w:szCs w:val="22"/>
        </w:rPr>
      </w:pPr>
    </w:p>
    <w:p w14:paraId="0F2B9DDF" w14:textId="77777777" w:rsidR="00A760C8" w:rsidRPr="00CC7602" w:rsidRDefault="00A760C8" w:rsidP="00A760C8">
      <w:pPr>
        <w:spacing w:line="360" w:lineRule="auto"/>
        <w:ind w:firstLine="810"/>
        <w:jc w:val="both"/>
        <w:rPr>
          <w:rFonts w:asciiTheme="majorHAnsi" w:hAnsiTheme="majorHAnsi" w:cstheme="majorHAnsi"/>
          <w:color w:val="000000" w:themeColor="text1"/>
          <w:sz w:val="22"/>
          <w:szCs w:val="22"/>
          <w:lang w:val="vi-VN"/>
        </w:rPr>
      </w:pPr>
      <w:r w:rsidRPr="00CC7602">
        <w:rPr>
          <w:rFonts w:asciiTheme="majorHAnsi" w:hAnsiTheme="majorHAnsi" w:cstheme="majorHAnsi"/>
          <w:color w:val="000000" w:themeColor="text1"/>
          <w:sz w:val="22"/>
          <w:szCs w:val="22"/>
          <w:lang w:val="vi-VN"/>
        </w:rPr>
        <w:t>The thesis has summarized and analyzed to clarify some modest contents as follows:</w:t>
      </w:r>
    </w:p>
    <w:p w14:paraId="17542252" w14:textId="2D0671F2" w:rsidR="00A760C8" w:rsidRPr="00CC7602" w:rsidRDefault="00A760C8" w:rsidP="00A760C8">
      <w:pPr>
        <w:spacing w:line="360" w:lineRule="auto"/>
        <w:ind w:firstLine="810"/>
        <w:jc w:val="both"/>
        <w:rPr>
          <w:rFonts w:asciiTheme="majorHAnsi" w:hAnsiTheme="majorHAnsi" w:cstheme="majorHAnsi"/>
          <w:color w:val="000000" w:themeColor="text1"/>
          <w:sz w:val="22"/>
          <w:szCs w:val="22"/>
          <w:lang w:val="vi-VN"/>
        </w:rPr>
      </w:pPr>
      <w:r w:rsidRPr="00CC7602">
        <w:rPr>
          <w:rFonts w:asciiTheme="majorHAnsi" w:hAnsiTheme="majorHAnsi" w:cstheme="majorHAnsi"/>
          <w:color w:val="000000" w:themeColor="text1"/>
          <w:sz w:val="22"/>
          <w:szCs w:val="22"/>
          <w:lang w:val="vi-VN"/>
        </w:rPr>
        <w:t xml:space="preserve">1. The thesis has </w:t>
      </w:r>
      <w:r w:rsidRPr="00011F83">
        <w:rPr>
          <w:color w:val="000000" w:themeColor="text1"/>
          <w:sz w:val="22"/>
          <w:szCs w:val="22"/>
          <w:lang w:val="vi-VN"/>
        </w:rPr>
        <w:t>raised theoretical issues on ensuring the human rights of the defendant in the first instance trial of criminal cases, pointing out the content</w:t>
      </w:r>
      <w:r w:rsidRPr="00CC7602">
        <w:rPr>
          <w:rFonts w:asciiTheme="majorHAnsi" w:hAnsiTheme="majorHAnsi" w:cstheme="majorHAnsi"/>
          <w:color w:val="000000" w:themeColor="text1"/>
          <w:sz w:val="22"/>
          <w:szCs w:val="22"/>
          <w:lang w:val="vi-VN"/>
        </w:rPr>
        <w:t xml:space="preserve"> of ensuring the human rights of the defendant in the first instance trial of criminal cases. From clearly identifying the content of the human rights of the defendant in the first instance trial of criminal cases, the thesis continues to determine the content of ensuring these human rights</w:t>
      </w:r>
      <w:r w:rsidR="002D12DE" w:rsidRPr="00CC7602">
        <w:rPr>
          <w:rFonts w:asciiTheme="majorHAnsi" w:hAnsiTheme="majorHAnsi" w:cstheme="majorHAnsi"/>
          <w:color w:val="000000" w:themeColor="text1"/>
          <w:sz w:val="22"/>
          <w:szCs w:val="22"/>
        </w:rPr>
        <w:t xml:space="preserve"> </w:t>
      </w:r>
      <w:r w:rsidR="002D12DE" w:rsidRPr="00CC7602">
        <w:rPr>
          <w:rFonts w:asciiTheme="majorHAnsi" w:hAnsiTheme="majorHAnsi" w:cstheme="majorHAnsi"/>
          <w:color w:val="000000" w:themeColor="text1"/>
          <w:sz w:val="22"/>
          <w:szCs w:val="22"/>
          <w:lang w:val="vi-VN"/>
        </w:rPr>
        <w:t>of the defendant</w:t>
      </w:r>
      <w:r w:rsidRPr="00CC7602">
        <w:rPr>
          <w:rFonts w:asciiTheme="majorHAnsi" w:hAnsiTheme="majorHAnsi" w:cstheme="majorHAnsi"/>
          <w:color w:val="000000" w:themeColor="text1"/>
          <w:sz w:val="22"/>
          <w:szCs w:val="22"/>
          <w:lang w:val="vi-VN"/>
        </w:rPr>
        <w:t>. At the same time, analyzing and evaluating the mechanism for ensuring the human rights of the defendant in the first instance trial of criminal cases.</w:t>
      </w:r>
    </w:p>
    <w:p w14:paraId="11B56102" w14:textId="16297C39" w:rsidR="00A760C8" w:rsidRPr="00CC7602" w:rsidRDefault="00A760C8" w:rsidP="00A760C8">
      <w:pPr>
        <w:spacing w:line="360" w:lineRule="auto"/>
        <w:ind w:firstLine="810"/>
        <w:jc w:val="both"/>
        <w:rPr>
          <w:rFonts w:asciiTheme="majorHAnsi" w:hAnsiTheme="majorHAnsi" w:cstheme="majorHAnsi"/>
          <w:color w:val="000000" w:themeColor="text1"/>
          <w:sz w:val="22"/>
          <w:szCs w:val="22"/>
          <w:lang w:val="vi-VN"/>
        </w:rPr>
      </w:pPr>
      <w:r w:rsidRPr="00CC7602">
        <w:rPr>
          <w:rFonts w:asciiTheme="majorHAnsi" w:hAnsiTheme="majorHAnsi" w:cstheme="majorHAnsi"/>
          <w:color w:val="000000" w:themeColor="text1"/>
          <w:sz w:val="22"/>
          <w:szCs w:val="22"/>
          <w:lang w:val="vi-VN"/>
        </w:rPr>
        <w:t>2. The thesis has analyzed and evaluated the practice of ensuring the human rights of the defendant in the first instance trial of criminal cases in Vietnam.</w:t>
      </w:r>
      <w:r w:rsidR="004317EA" w:rsidRPr="00CC7602">
        <w:rPr>
          <w:rFonts w:asciiTheme="majorHAnsi" w:hAnsiTheme="majorHAnsi" w:cstheme="majorHAnsi"/>
          <w:color w:val="000000" w:themeColor="text1"/>
          <w:sz w:val="22"/>
          <w:szCs w:val="22"/>
        </w:rPr>
        <w:t xml:space="preserve"> T</w:t>
      </w:r>
      <w:r w:rsidRPr="00CC7602">
        <w:rPr>
          <w:rFonts w:asciiTheme="majorHAnsi" w:hAnsiTheme="majorHAnsi" w:cstheme="majorHAnsi"/>
          <w:color w:val="000000" w:themeColor="text1"/>
          <w:sz w:val="22"/>
          <w:szCs w:val="22"/>
          <w:lang w:val="vi-VN"/>
        </w:rPr>
        <w:t>he thesis has summarized the provisions of the Vietnamese Criminal Procedure Code on ensuring the human rights of the defendant in the first instance trial of criminal cases. From the above provisions, the thesis analyzes and evaluates the practice of ensuring the human rights of defendants in the first-instance trial of criminal cases to point out the achieved results; the limitations, difficulties and their causes.</w:t>
      </w:r>
    </w:p>
    <w:p w14:paraId="5BC701C1" w14:textId="25DBF9B4" w:rsidR="00A760C8" w:rsidRPr="00C67B9A" w:rsidRDefault="00A760C8" w:rsidP="00A760C8">
      <w:pPr>
        <w:spacing w:line="360" w:lineRule="auto"/>
        <w:ind w:firstLine="810"/>
        <w:jc w:val="both"/>
        <w:rPr>
          <w:rFonts w:asciiTheme="majorHAnsi" w:hAnsiTheme="majorHAnsi" w:cstheme="majorHAnsi"/>
          <w:color w:val="000000" w:themeColor="text1"/>
          <w:sz w:val="22"/>
          <w:szCs w:val="22"/>
        </w:rPr>
      </w:pPr>
      <w:r w:rsidRPr="00CC7602">
        <w:rPr>
          <w:rFonts w:asciiTheme="majorHAnsi" w:hAnsiTheme="majorHAnsi" w:cstheme="majorHAnsi"/>
          <w:color w:val="000000" w:themeColor="text1"/>
          <w:sz w:val="22"/>
          <w:szCs w:val="22"/>
          <w:lang w:val="vi-VN"/>
        </w:rPr>
        <w:lastRenderedPageBreak/>
        <w:t xml:space="preserve">3. The thesis has proposed requirements to ensure the human rights of defendants in the first-instance trial of criminal cases and proposed solutions to enhance the </w:t>
      </w:r>
      <w:r w:rsidR="004317EA" w:rsidRPr="00CC7602">
        <w:rPr>
          <w:rFonts w:asciiTheme="majorHAnsi" w:hAnsiTheme="majorHAnsi" w:cstheme="majorHAnsi"/>
          <w:color w:val="000000" w:themeColor="text1"/>
          <w:sz w:val="22"/>
          <w:szCs w:val="22"/>
        </w:rPr>
        <w:t>ensuring</w:t>
      </w:r>
      <w:r w:rsidRPr="00CC7602">
        <w:rPr>
          <w:rFonts w:asciiTheme="majorHAnsi" w:hAnsiTheme="majorHAnsi" w:cstheme="majorHAnsi"/>
          <w:color w:val="000000" w:themeColor="text1"/>
          <w:sz w:val="22"/>
          <w:szCs w:val="22"/>
          <w:lang w:val="vi-VN"/>
        </w:rPr>
        <w:t xml:space="preserve"> of human rights of defendants in the first-instance trial of criminal cases. Within the scope of the thesis, the author focuses on solutions to improve the provisions of the current Criminal Procedure Code. In addition, the author also recommends a number of other solutions that also have an impact on ensuring the human rights of defendants in the first-instance trial of criminal cases, such as improving the capacity of judicial staff; innovating the organization and operation of prosecution agencies; strengthening facilities and equipment for trial activities./.</w:t>
      </w:r>
    </w:p>
    <w:bookmarkEnd w:id="0"/>
    <w:p w14:paraId="34C0EF8A" w14:textId="4C1F19EE" w:rsidR="005F3D66" w:rsidRPr="00CC7602" w:rsidRDefault="005F3D66" w:rsidP="00D16144">
      <w:pPr>
        <w:keepNext/>
        <w:spacing w:before="240" w:after="60" w:line="360" w:lineRule="auto"/>
        <w:outlineLvl w:val="0"/>
        <w:rPr>
          <w:color w:val="000000" w:themeColor="text1"/>
          <w:sz w:val="22"/>
          <w:szCs w:val="22"/>
        </w:rPr>
      </w:pPr>
    </w:p>
    <w:sectPr w:rsidR="005F3D66" w:rsidRPr="00CC7602" w:rsidSect="00BC400A">
      <w:headerReference w:type="default" r:id="rId10"/>
      <w:headerReference w:type="first" r:id="rId11"/>
      <w:pgSz w:w="8420" w:h="11907" w:orient="landscape" w:code="9"/>
      <w:pgMar w:top="1418" w:right="1418"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D282" w14:textId="77777777" w:rsidR="004020D2" w:rsidRDefault="004020D2">
      <w:r>
        <w:separator/>
      </w:r>
    </w:p>
  </w:endnote>
  <w:endnote w:type="continuationSeparator" w:id="0">
    <w:p w14:paraId="6EF32531" w14:textId="77777777" w:rsidR="004020D2" w:rsidRDefault="0040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510D" w14:textId="77777777" w:rsidR="004020D2" w:rsidRDefault="004020D2">
      <w:r>
        <w:separator/>
      </w:r>
    </w:p>
  </w:footnote>
  <w:footnote w:type="continuationSeparator" w:id="0">
    <w:p w14:paraId="4282B675" w14:textId="77777777" w:rsidR="004020D2" w:rsidRDefault="00402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97E4" w14:textId="456B2EEC" w:rsidR="00484B56" w:rsidRDefault="00484B56">
    <w:pPr>
      <w:pStyle w:val="Header"/>
      <w:jc w:val="center"/>
    </w:pPr>
  </w:p>
  <w:p w14:paraId="3AFEAE6A" w14:textId="77777777" w:rsidR="004B63B4" w:rsidRPr="00224BFA" w:rsidRDefault="004B63B4" w:rsidP="00224BFA">
    <w:pPr>
      <w:pStyle w:val="Header"/>
      <w:ind w:firstLine="72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B35C" w14:textId="32AEB5BE" w:rsidR="00484B56" w:rsidRDefault="00484B56">
    <w:pPr>
      <w:pStyle w:val="Header"/>
      <w:jc w:val="center"/>
    </w:pPr>
  </w:p>
  <w:p w14:paraId="02D55829" w14:textId="77777777" w:rsidR="00484B56" w:rsidRDefault="00484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921123"/>
      <w:docPartObj>
        <w:docPartGallery w:val="Page Numbers (Top of Page)"/>
        <w:docPartUnique/>
      </w:docPartObj>
    </w:sdtPr>
    <w:sdtEndPr>
      <w:rPr>
        <w:noProof/>
        <w:sz w:val="20"/>
        <w:szCs w:val="20"/>
      </w:rPr>
    </w:sdtEndPr>
    <w:sdtContent>
      <w:p w14:paraId="447163B2" w14:textId="0F4DB3C4" w:rsidR="00484B56" w:rsidRPr="00CC7602" w:rsidRDefault="00484B56">
        <w:pPr>
          <w:pStyle w:val="Header"/>
          <w:jc w:val="center"/>
          <w:rPr>
            <w:sz w:val="20"/>
            <w:szCs w:val="20"/>
          </w:rPr>
        </w:pPr>
        <w:r w:rsidRPr="00CC7602">
          <w:rPr>
            <w:sz w:val="20"/>
            <w:szCs w:val="20"/>
          </w:rPr>
          <w:fldChar w:fldCharType="begin"/>
        </w:r>
        <w:r w:rsidRPr="00CC7602">
          <w:rPr>
            <w:sz w:val="20"/>
            <w:szCs w:val="20"/>
          </w:rPr>
          <w:instrText xml:space="preserve"> PAGE   \* MERGEFORMAT </w:instrText>
        </w:r>
        <w:r w:rsidRPr="00CC7602">
          <w:rPr>
            <w:sz w:val="20"/>
            <w:szCs w:val="20"/>
          </w:rPr>
          <w:fldChar w:fldCharType="separate"/>
        </w:r>
        <w:r w:rsidRPr="00CC7602">
          <w:rPr>
            <w:noProof/>
            <w:sz w:val="20"/>
            <w:szCs w:val="20"/>
          </w:rPr>
          <w:t>2</w:t>
        </w:r>
        <w:r w:rsidRPr="00CC7602">
          <w:rPr>
            <w:noProof/>
            <w:sz w:val="20"/>
            <w:szCs w:val="20"/>
          </w:rPr>
          <w:fldChar w:fldCharType="end"/>
        </w:r>
      </w:p>
    </w:sdtContent>
  </w:sdt>
  <w:p w14:paraId="7B3C3F2A" w14:textId="77777777" w:rsidR="00484B56" w:rsidRPr="00224BFA" w:rsidRDefault="00484B56" w:rsidP="00224BFA">
    <w:pPr>
      <w:pStyle w:val="Header"/>
      <w:ind w:firstLine="720"/>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903643"/>
      <w:docPartObj>
        <w:docPartGallery w:val="Page Numbers (Top of Page)"/>
        <w:docPartUnique/>
      </w:docPartObj>
    </w:sdtPr>
    <w:sdtEndPr>
      <w:rPr>
        <w:noProof/>
      </w:rPr>
    </w:sdtEndPr>
    <w:sdtContent>
      <w:p w14:paraId="09968EFC" w14:textId="3960542B" w:rsidR="00484B56" w:rsidRDefault="00484B5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4AA0536" w14:textId="77777777" w:rsidR="00484B56" w:rsidRDefault="00484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C3C2AE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F5056E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16B2442"/>
    <w:multiLevelType w:val="multilevel"/>
    <w:tmpl w:val="CE1E08E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5320D"/>
    <w:multiLevelType w:val="hybridMultilevel"/>
    <w:tmpl w:val="650E3F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222F0"/>
    <w:multiLevelType w:val="hybridMultilevel"/>
    <w:tmpl w:val="58F2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4096"/>
    <w:multiLevelType w:val="hybridMultilevel"/>
    <w:tmpl w:val="A4061848"/>
    <w:lvl w:ilvl="0" w:tplc="DE88B494">
      <w:start w:val="1"/>
      <w:numFmt w:val="decimal"/>
      <w:lvlText w:val="%1."/>
      <w:lvlJc w:val="left"/>
      <w:pPr>
        <w:ind w:left="8299" w:hanging="360"/>
      </w:pPr>
      <w:rPr>
        <w:rFonts w:ascii="Times New Roman" w:hAnsi="Times New Roman" w:cs="Times New Roman" w:hint="default"/>
        <w:b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D2483"/>
    <w:multiLevelType w:val="hybridMultilevel"/>
    <w:tmpl w:val="DD68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FE0BA1"/>
    <w:multiLevelType w:val="hybridMultilevel"/>
    <w:tmpl w:val="5730350C"/>
    <w:lvl w:ilvl="0" w:tplc="53A41B6C">
      <w:start w:val="1"/>
      <w:numFmt w:val="decimal"/>
      <w:lvlText w:val="%1."/>
      <w:lvlJc w:val="left"/>
      <w:pPr>
        <w:ind w:left="1080" w:hanging="360"/>
      </w:pPr>
      <w:rPr>
        <w:rFonts w:asciiTheme="minorHAnsi" w:hAns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7095B"/>
    <w:multiLevelType w:val="multilevel"/>
    <w:tmpl w:val="4E3A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76E18"/>
    <w:multiLevelType w:val="hybridMultilevel"/>
    <w:tmpl w:val="FC20176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CD4FE9"/>
    <w:multiLevelType w:val="multilevel"/>
    <w:tmpl w:val="E0C44AC6"/>
    <w:lvl w:ilvl="0">
      <w:start w:val="1"/>
      <w:numFmt w:val="decimal"/>
      <w:lvlText w:val="%1."/>
      <w:lvlJc w:val="left"/>
      <w:pPr>
        <w:ind w:left="495" w:hanging="495"/>
      </w:pPr>
      <w:rPr>
        <w:rFonts w:hint="default"/>
      </w:rPr>
    </w:lvl>
    <w:lvl w:ilvl="1">
      <w:start w:val="1"/>
      <w:numFmt w:val="decimal"/>
      <w:lvlText w:val="%1.%2."/>
      <w:lvlJc w:val="left"/>
      <w:pPr>
        <w:ind w:left="630" w:hanging="72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81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990" w:hanging="1440"/>
      </w:pPr>
      <w:rPr>
        <w:rFonts w:hint="default"/>
      </w:rPr>
    </w:lvl>
    <w:lvl w:ilvl="6">
      <w:start w:val="1"/>
      <w:numFmt w:val="decimal"/>
      <w:lvlText w:val="%1.%2.%3.%4.%5.%6.%7."/>
      <w:lvlJc w:val="left"/>
      <w:pPr>
        <w:ind w:left="1260" w:hanging="180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440" w:hanging="2160"/>
      </w:pPr>
      <w:rPr>
        <w:rFonts w:hint="default"/>
      </w:rPr>
    </w:lvl>
  </w:abstractNum>
  <w:abstractNum w:abstractNumId="11" w15:restartNumberingAfterBreak="0">
    <w:nsid w:val="2231749C"/>
    <w:multiLevelType w:val="hybridMultilevel"/>
    <w:tmpl w:val="BA42E6D6"/>
    <w:lvl w:ilvl="0" w:tplc="FEC214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F712D"/>
    <w:multiLevelType w:val="multilevel"/>
    <w:tmpl w:val="8D7E7FA4"/>
    <w:lvl w:ilvl="0">
      <w:start w:val="6"/>
      <w:numFmt w:val="decimal"/>
      <w:lvlText w:val="%1."/>
      <w:lvlJc w:val="left"/>
      <w:pPr>
        <w:ind w:left="450" w:hanging="450"/>
      </w:pPr>
      <w:rPr>
        <w:rFonts w:ascii="Times New Roman" w:hAnsi="Times New Roman" w:hint="default"/>
        <w:sz w:val="28"/>
      </w:rPr>
    </w:lvl>
    <w:lvl w:ilvl="1">
      <w:start w:val="1"/>
      <w:numFmt w:val="decimal"/>
      <w:lvlText w:val="%1.%2."/>
      <w:lvlJc w:val="left"/>
      <w:pPr>
        <w:ind w:left="1430" w:hanging="720"/>
      </w:pPr>
      <w:rPr>
        <w:rFonts w:ascii="Times New Roman" w:hAnsi="Times New Roman" w:hint="default"/>
        <w:sz w:val="28"/>
      </w:rPr>
    </w:lvl>
    <w:lvl w:ilvl="2">
      <w:start w:val="1"/>
      <w:numFmt w:val="decimal"/>
      <w:lvlText w:val="%1.%2.%3."/>
      <w:lvlJc w:val="left"/>
      <w:pPr>
        <w:ind w:left="2520" w:hanging="1080"/>
      </w:pPr>
      <w:rPr>
        <w:rFonts w:ascii="Times New Roman" w:hAnsi="Times New Roman" w:hint="default"/>
        <w:sz w:val="28"/>
      </w:rPr>
    </w:lvl>
    <w:lvl w:ilvl="3">
      <w:start w:val="1"/>
      <w:numFmt w:val="decimal"/>
      <w:lvlText w:val="%1.%2.%3.%4."/>
      <w:lvlJc w:val="left"/>
      <w:pPr>
        <w:ind w:left="3240" w:hanging="1080"/>
      </w:pPr>
      <w:rPr>
        <w:rFonts w:ascii="Times New Roman" w:hAnsi="Times New Roman" w:hint="default"/>
        <w:sz w:val="28"/>
      </w:rPr>
    </w:lvl>
    <w:lvl w:ilvl="4">
      <w:start w:val="1"/>
      <w:numFmt w:val="decimal"/>
      <w:lvlText w:val="%1.%2.%3.%4.%5."/>
      <w:lvlJc w:val="left"/>
      <w:pPr>
        <w:ind w:left="4320" w:hanging="1440"/>
      </w:pPr>
      <w:rPr>
        <w:rFonts w:ascii="Times New Roman" w:hAnsi="Times New Roman" w:hint="default"/>
        <w:sz w:val="28"/>
      </w:rPr>
    </w:lvl>
    <w:lvl w:ilvl="5">
      <w:start w:val="1"/>
      <w:numFmt w:val="decimal"/>
      <w:lvlText w:val="%1.%2.%3.%4.%5.%6."/>
      <w:lvlJc w:val="left"/>
      <w:pPr>
        <w:ind w:left="5400" w:hanging="1800"/>
      </w:pPr>
      <w:rPr>
        <w:rFonts w:ascii="Times New Roman" w:hAnsi="Times New Roman" w:hint="default"/>
        <w:sz w:val="28"/>
      </w:rPr>
    </w:lvl>
    <w:lvl w:ilvl="6">
      <w:start w:val="1"/>
      <w:numFmt w:val="decimal"/>
      <w:lvlText w:val="%1.%2.%3.%4.%5.%6.%7."/>
      <w:lvlJc w:val="left"/>
      <w:pPr>
        <w:ind w:left="6120" w:hanging="1800"/>
      </w:pPr>
      <w:rPr>
        <w:rFonts w:ascii="Times New Roman" w:hAnsi="Times New Roman" w:hint="default"/>
        <w:sz w:val="28"/>
      </w:rPr>
    </w:lvl>
    <w:lvl w:ilvl="7">
      <w:start w:val="1"/>
      <w:numFmt w:val="decimal"/>
      <w:lvlText w:val="%1.%2.%3.%4.%5.%6.%7.%8."/>
      <w:lvlJc w:val="left"/>
      <w:pPr>
        <w:ind w:left="7200" w:hanging="2160"/>
      </w:pPr>
      <w:rPr>
        <w:rFonts w:ascii="Times New Roman" w:hAnsi="Times New Roman" w:hint="default"/>
        <w:sz w:val="28"/>
      </w:rPr>
    </w:lvl>
    <w:lvl w:ilvl="8">
      <w:start w:val="1"/>
      <w:numFmt w:val="decimal"/>
      <w:lvlText w:val="%1.%2.%3.%4.%5.%6.%7.%8.%9."/>
      <w:lvlJc w:val="left"/>
      <w:pPr>
        <w:ind w:left="8280" w:hanging="2520"/>
      </w:pPr>
      <w:rPr>
        <w:rFonts w:ascii="Times New Roman" w:hAnsi="Times New Roman" w:hint="default"/>
        <w:sz w:val="28"/>
      </w:rPr>
    </w:lvl>
  </w:abstractNum>
  <w:abstractNum w:abstractNumId="13" w15:restartNumberingAfterBreak="0">
    <w:nsid w:val="241E4C24"/>
    <w:multiLevelType w:val="multilevel"/>
    <w:tmpl w:val="6700C50A"/>
    <w:lvl w:ilvl="0">
      <w:start w:val="6"/>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 w15:restartNumberingAfterBreak="0">
    <w:nsid w:val="24673D91"/>
    <w:multiLevelType w:val="hybridMultilevel"/>
    <w:tmpl w:val="619E68E8"/>
    <w:lvl w:ilvl="0" w:tplc="6182363E">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51D0A21"/>
    <w:multiLevelType w:val="hybridMultilevel"/>
    <w:tmpl w:val="F4C027E2"/>
    <w:lvl w:ilvl="0" w:tplc="A720E822">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26F25CC3"/>
    <w:multiLevelType w:val="hybridMultilevel"/>
    <w:tmpl w:val="D2A47980"/>
    <w:lvl w:ilvl="0" w:tplc="84788F4A">
      <w:start w:val="1"/>
      <w:numFmt w:val="decimal"/>
      <w:lvlText w:val="%1."/>
      <w:lvlJc w:val="left"/>
      <w:pPr>
        <w:ind w:left="1080" w:hanging="360"/>
      </w:pPr>
      <w:rPr>
        <w:rFonts w:ascii="Times New Roman" w:eastAsia="Times New Roman" w:hAnsi="Times New Roman" w:cs="Times New Roman" w:hint="default"/>
        <w:b/>
        <w:bCs/>
        <w:color w:val="000000" w:themeColor="text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B0091A"/>
    <w:multiLevelType w:val="hybridMultilevel"/>
    <w:tmpl w:val="7A580412"/>
    <w:lvl w:ilvl="0" w:tplc="AC5A63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307602"/>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E17FB7"/>
    <w:multiLevelType w:val="hybridMultilevel"/>
    <w:tmpl w:val="6102E21E"/>
    <w:lvl w:ilvl="0" w:tplc="BEE01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3693"/>
    <w:multiLevelType w:val="hybridMultilevel"/>
    <w:tmpl w:val="7D746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147DCC"/>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82CE7"/>
    <w:multiLevelType w:val="hybridMultilevel"/>
    <w:tmpl w:val="7FEABEA6"/>
    <w:lvl w:ilvl="0" w:tplc="5DB0AD96">
      <w:start w:val="1"/>
      <w:numFmt w:val="decimal"/>
      <w:lvlText w:val="%1."/>
      <w:lvlJc w:val="left"/>
      <w:pPr>
        <w:ind w:left="1080" w:hanging="360"/>
      </w:pPr>
      <w:rPr>
        <w:sz w:val="28"/>
        <w:szCs w:val="24"/>
      </w:rPr>
    </w:lvl>
    <w:lvl w:ilvl="1" w:tplc="72E0670E">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9A2363"/>
    <w:multiLevelType w:val="hybridMultilevel"/>
    <w:tmpl w:val="56568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A75C3"/>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76280F"/>
    <w:multiLevelType w:val="hybridMultilevel"/>
    <w:tmpl w:val="CBB20A4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D5610"/>
    <w:multiLevelType w:val="hybridMultilevel"/>
    <w:tmpl w:val="3AFAEF8E"/>
    <w:lvl w:ilvl="0" w:tplc="64A68B58">
      <w:start w:val="36"/>
      <w:numFmt w:val="decimal"/>
      <w:lvlText w:val="%1."/>
      <w:lvlJc w:val="left"/>
      <w:pPr>
        <w:ind w:left="936" w:hanging="360"/>
      </w:pPr>
      <w:rPr>
        <w:rFonts w:hint="default"/>
        <w:color w:val="auto"/>
        <w:u w:val="none"/>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4FA543CC"/>
    <w:multiLevelType w:val="hybridMultilevel"/>
    <w:tmpl w:val="0E2C2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A817FC"/>
    <w:multiLevelType w:val="hybridMultilevel"/>
    <w:tmpl w:val="520E5FAE"/>
    <w:lvl w:ilvl="0" w:tplc="166EF63C">
      <w:start w:val="1"/>
      <w:numFmt w:val="decimal"/>
      <w:lvlText w:val="%1."/>
      <w:lvlJc w:val="left"/>
      <w:pPr>
        <w:ind w:left="927" w:hanging="360"/>
      </w:pPr>
      <w:rPr>
        <w:rFonts w:ascii="Times New Roman" w:eastAsiaTheme="minorHAnsi" w:hAnsi="Times New Roman" w:cs="Times New Roman" w:hint="default"/>
        <w:color w:val="auto"/>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A92B7C"/>
    <w:multiLevelType w:val="hybridMultilevel"/>
    <w:tmpl w:val="173E0FA0"/>
    <w:lvl w:ilvl="0" w:tplc="D0A2840A">
      <w:start w:val="1"/>
      <w:numFmt w:val="decimal"/>
      <w:lvlText w:val="%1."/>
      <w:lvlJc w:val="left"/>
      <w:pPr>
        <w:ind w:left="580" w:hanging="360"/>
      </w:pPr>
      <w:rPr>
        <w:rFonts w:asciiTheme="majorHAnsi" w:eastAsia="Times New Roman" w:hAnsiTheme="majorHAnsi" w:cstheme="majorHAnsi" w:hint="default"/>
        <w:color w:val="0000FF"/>
        <w:sz w:val="26"/>
        <w:u w:val="singl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0" w15:restartNumberingAfterBreak="0">
    <w:nsid w:val="66EB07B5"/>
    <w:multiLevelType w:val="multilevel"/>
    <w:tmpl w:val="D4AC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197600"/>
    <w:multiLevelType w:val="hybridMultilevel"/>
    <w:tmpl w:val="8EB8C7BA"/>
    <w:lvl w:ilvl="0" w:tplc="962C7B3E">
      <w:start w:val="1"/>
      <w:numFmt w:val="bullet"/>
      <w:lvlText w:val="-"/>
      <w:lvlJc w:val="left"/>
      <w:pPr>
        <w:ind w:left="99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6A341EDC"/>
    <w:multiLevelType w:val="multilevel"/>
    <w:tmpl w:val="11146D70"/>
    <w:lvl w:ilvl="0">
      <w:start w:val="1"/>
      <w:numFmt w:val="decimal"/>
      <w:lvlText w:val="%1"/>
      <w:lvlJc w:val="left"/>
      <w:pPr>
        <w:ind w:left="360" w:hanging="360"/>
      </w:pPr>
      <w:rPr>
        <w:rFonts w:cstheme="minorBidi" w:hint="default"/>
      </w:rPr>
    </w:lvl>
    <w:lvl w:ilvl="1">
      <w:start w:val="1"/>
      <w:numFmt w:val="decimal"/>
      <w:lvlText w:val="%1.%2"/>
      <w:lvlJc w:val="left"/>
      <w:pPr>
        <w:ind w:left="1560" w:hanging="36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320" w:hanging="72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33" w15:restartNumberingAfterBreak="0">
    <w:nsid w:val="722A11B4"/>
    <w:multiLevelType w:val="hybridMultilevel"/>
    <w:tmpl w:val="DD685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52FAE"/>
    <w:multiLevelType w:val="multilevel"/>
    <w:tmpl w:val="A1D01B58"/>
    <w:lvl w:ilvl="0">
      <w:start w:val="5"/>
      <w:numFmt w:val="decimal"/>
      <w:lvlText w:val="%1"/>
      <w:lvlJc w:val="left"/>
      <w:pPr>
        <w:ind w:left="375" w:hanging="375"/>
      </w:pPr>
      <w:rPr>
        <w:rFonts w:ascii="Times New Roman" w:hAnsi="Times New Roman" w:hint="default"/>
        <w:sz w:val="28"/>
      </w:rPr>
    </w:lvl>
    <w:lvl w:ilvl="1">
      <w:start w:val="3"/>
      <w:numFmt w:val="decimal"/>
      <w:lvlText w:val="%1.%2"/>
      <w:lvlJc w:val="left"/>
      <w:pPr>
        <w:ind w:left="1571" w:hanging="720"/>
      </w:pPr>
      <w:rPr>
        <w:rFonts w:ascii="Times New Roman" w:hAnsi="Times New Roman" w:hint="default"/>
        <w:sz w:val="28"/>
      </w:rPr>
    </w:lvl>
    <w:lvl w:ilvl="2">
      <w:start w:val="1"/>
      <w:numFmt w:val="decimal"/>
      <w:lvlText w:val="%1.%2.%3"/>
      <w:lvlJc w:val="left"/>
      <w:pPr>
        <w:ind w:left="2422" w:hanging="720"/>
      </w:pPr>
      <w:rPr>
        <w:rFonts w:ascii="Times New Roman" w:hAnsi="Times New Roman" w:hint="default"/>
        <w:sz w:val="28"/>
      </w:rPr>
    </w:lvl>
    <w:lvl w:ilvl="3">
      <w:start w:val="1"/>
      <w:numFmt w:val="decimal"/>
      <w:lvlText w:val="%1.%2.%3.%4"/>
      <w:lvlJc w:val="left"/>
      <w:pPr>
        <w:ind w:left="3633" w:hanging="1080"/>
      </w:pPr>
      <w:rPr>
        <w:rFonts w:ascii="Times New Roman" w:hAnsi="Times New Roman" w:hint="default"/>
        <w:sz w:val="28"/>
      </w:rPr>
    </w:lvl>
    <w:lvl w:ilvl="4">
      <w:start w:val="1"/>
      <w:numFmt w:val="decimal"/>
      <w:lvlText w:val="%1.%2.%3.%4.%5"/>
      <w:lvlJc w:val="left"/>
      <w:pPr>
        <w:ind w:left="4844" w:hanging="1440"/>
      </w:pPr>
      <w:rPr>
        <w:rFonts w:ascii="Times New Roman" w:hAnsi="Times New Roman" w:hint="default"/>
        <w:sz w:val="28"/>
      </w:rPr>
    </w:lvl>
    <w:lvl w:ilvl="5">
      <w:start w:val="1"/>
      <w:numFmt w:val="decimal"/>
      <w:lvlText w:val="%1.%2.%3.%4.%5.%6"/>
      <w:lvlJc w:val="left"/>
      <w:pPr>
        <w:ind w:left="5695" w:hanging="1440"/>
      </w:pPr>
      <w:rPr>
        <w:rFonts w:ascii="Times New Roman" w:hAnsi="Times New Roman" w:hint="default"/>
        <w:sz w:val="28"/>
      </w:rPr>
    </w:lvl>
    <w:lvl w:ilvl="6">
      <w:start w:val="1"/>
      <w:numFmt w:val="decimal"/>
      <w:lvlText w:val="%1.%2.%3.%4.%5.%6.%7"/>
      <w:lvlJc w:val="left"/>
      <w:pPr>
        <w:ind w:left="6906" w:hanging="1800"/>
      </w:pPr>
      <w:rPr>
        <w:rFonts w:ascii="Times New Roman" w:hAnsi="Times New Roman" w:hint="default"/>
        <w:sz w:val="28"/>
      </w:rPr>
    </w:lvl>
    <w:lvl w:ilvl="7">
      <w:start w:val="1"/>
      <w:numFmt w:val="decimal"/>
      <w:lvlText w:val="%1.%2.%3.%4.%5.%6.%7.%8"/>
      <w:lvlJc w:val="left"/>
      <w:pPr>
        <w:ind w:left="8117" w:hanging="2160"/>
      </w:pPr>
      <w:rPr>
        <w:rFonts w:ascii="Times New Roman" w:hAnsi="Times New Roman" w:hint="default"/>
        <w:sz w:val="28"/>
      </w:rPr>
    </w:lvl>
    <w:lvl w:ilvl="8">
      <w:start w:val="1"/>
      <w:numFmt w:val="decimal"/>
      <w:lvlText w:val="%1.%2.%3.%4.%5.%6.%7.%8.%9"/>
      <w:lvlJc w:val="left"/>
      <w:pPr>
        <w:ind w:left="8968" w:hanging="2160"/>
      </w:pPr>
      <w:rPr>
        <w:rFonts w:ascii="Times New Roman" w:hAnsi="Times New Roman" w:hint="default"/>
        <w:sz w:val="28"/>
      </w:rPr>
    </w:lvl>
  </w:abstractNum>
  <w:abstractNum w:abstractNumId="35" w15:restartNumberingAfterBreak="0">
    <w:nsid w:val="76BE1A99"/>
    <w:multiLevelType w:val="hybridMultilevel"/>
    <w:tmpl w:val="20BA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662BA"/>
    <w:multiLevelType w:val="multilevel"/>
    <w:tmpl w:val="C76293D2"/>
    <w:lvl w:ilvl="0">
      <w:start w:val="1"/>
      <w:numFmt w:val="decimal"/>
      <w:lvlText w:val="%1."/>
      <w:lvlJc w:val="left"/>
      <w:pPr>
        <w:ind w:left="510" w:hanging="510"/>
      </w:pPr>
      <w:rPr>
        <w:rFonts w:hint="default"/>
      </w:rPr>
    </w:lvl>
    <w:lvl w:ilvl="1">
      <w:start w:val="1"/>
      <w:numFmt w:val="decimal"/>
      <w:lvlText w:val="%1.%2."/>
      <w:lvlJc w:val="left"/>
      <w:pPr>
        <w:ind w:left="510" w:hanging="51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AD7A29"/>
    <w:multiLevelType w:val="multilevel"/>
    <w:tmpl w:val="89ACFE6A"/>
    <w:lvl w:ilvl="0">
      <w:start w:val="5"/>
      <w:numFmt w:val="decimal"/>
      <w:lvlText w:val="%1"/>
      <w:lvlJc w:val="left"/>
      <w:pPr>
        <w:ind w:left="375" w:hanging="375"/>
      </w:pPr>
      <w:rPr>
        <w:rFonts w:ascii="Times New Roman" w:hAnsi="Times New Roman" w:hint="default"/>
        <w:sz w:val="28"/>
      </w:rPr>
    </w:lvl>
    <w:lvl w:ilvl="1">
      <w:start w:val="1"/>
      <w:numFmt w:val="decimal"/>
      <w:lvlText w:val="%1.%2"/>
      <w:lvlJc w:val="left"/>
      <w:pPr>
        <w:ind w:left="1004" w:hanging="720"/>
      </w:pPr>
      <w:rPr>
        <w:rFonts w:ascii="Times New Roman" w:hAnsi="Times New Roman" w:hint="default"/>
        <w:sz w:val="28"/>
      </w:rPr>
    </w:lvl>
    <w:lvl w:ilvl="2">
      <w:start w:val="1"/>
      <w:numFmt w:val="decimal"/>
      <w:lvlText w:val="%1.%2.%3"/>
      <w:lvlJc w:val="left"/>
      <w:pPr>
        <w:ind w:left="3580" w:hanging="720"/>
      </w:pPr>
      <w:rPr>
        <w:rFonts w:ascii="Times New Roman" w:hAnsi="Times New Roman" w:hint="default"/>
        <w:sz w:val="28"/>
      </w:rPr>
    </w:lvl>
    <w:lvl w:ilvl="3">
      <w:start w:val="1"/>
      <w:numFmt w:val="decimal"/>
      <w:lvlText w:val="%1.%2.%3.%4"/>
      <w:lvlJc w:val="left"/>
      <w:pPr>
        <w:ind w:left="5370" w:hanging="1080"/>
      </w:pPr>
      <w:rPr>
        <w:rFonts w:ascii="Times New Roman" w:hAnsi="Times New Roman" w:hint="default"/>
        <w:sz w:val="28"/>
      </w:rPr>
    </w:lvl>
    <w:lvl w:ilvl="4">
      <w:start w:val="1"/>
      <w:numFmt w:val="decimal"/>
      <w:lvlText w:val="%1.%2.%3.%4.%5"/>
      <w:lvlJc w:val="left"/>
      <w:pPr>
        <w:ind w:left="7160" w:hanging="1440"/>
      </w:pPr>
      <w:rPr>
        <w:rFonts w:ascii="Times New Roman" w:hAnsi="Times New Roman" w:hint="default"/>
        <w:sz w:val="28"/>
      </w:rPr>
    </w:lvl>
    <w:lvl w:ilvl="5">
      <w:start w:val="1"/>
      <w:numFmt w:val="decimal"/>
      <w:lvlText w:val="%1.%2.%3.%4.%5.%6"/>
      <w:lvlJc w:val="left"/>
      <w:pPr>
        <w:ind w:left="8590" w:hanging="1440"/>
      </w:pPr>
      <w:rPr>
        <w:rFonts w:ascii="Times New Roman" w:hAnsi="Times New Roman" w:hint="default"/>
        <w:sz w:val="28"/>
      </w:rPr>
    </w:lvl>
    <w:lvl w:ilvl="6">
      <w:start w:val="1"/>
      <w:numFmt w:val="decimal"/>
      <w:lvlText w:val="%1.%2.%3.%4.%5.%6.%7"/>
      <w:lvlJc w:val="left"/>
      <w:pPr>
        <w:ind w:left="10380" w:hanging="1800"/>
      </w:pPr>
      <w:rPr>
        <w:rFonts w:ascii="Times New Roman" w:hAnsi="Times New Roman" w:hint="default"/>
        <w:sz w:val="28"/>
      </w:rPr>
    </w:lvl>
    <w:lvl w:ilvl="7">
      <w:start w:val="1"/>
      <w:numFmt w:val="decimal"/>
      <w:lvlText w:val="%1.%2.%3.%4.%5.%6.%7.%8"/>
      <w:lvlJc w:val="left"/>
      <w:pPr>
        <w:ind w:left="12170" w:hanging="2160"/>
      </w:pPr>
      <w:rPr>
        <w:rFonts w:ascii="Times New Roman" w:hAnsi="Times New Roman" w:hint="default"/>
        <w:sz w:val="28"/>
      </w:rPr>
    </w:lvl>
    <w:lvl w:ilvl="8">
      <w:start w:val="1"/>
      <w:numFmt w:val="decimal"/>
      <w:lvlText w:val="%1.%2.%3.%4.%5.%6.%7.%8.%9"/>
      <w:lvlJc w:val="left"/>
      <w:pPr>
        <w:ind w:left="13600" w:hanging="2160"/>
      </w:pPr>
      <w:rPr>
        <w:rFonts w:ascii="Times New Roman" w:hAnsi="Times New Roman" w:hint="default"/>
        <w:sz w:val="28"/>
      </w:rPr>
    </w:lvl>
  </w:abstractNum>
  <w:abstractNum w:abstractNumId="38" w15:restartNumberingAfterBreak="0">
    <w:nsid w:val="77D74F82"/>
    <w:multiLevelType w:val="hybridMultilevel"/>
    <w:tmpl w:val="C8BED2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E7BF1"/>
    <w:multiLevelType w:val="hybridMultilevel"/>
    <w:tmpl w:val="7D98B132"/>
    <w:lvl w:ilvl="0" w:tplc="2098E9CA">
      <w:numFmt w:val="bullet"/>
      <w:lvlText w:val="-"/>
      <w:lvlJc w:val="left"/>
      <w:pPr>
        <w:ind w:left="990" w:hanging="360"/>
      </w:pPr>
      <w:rPr>
        <w:rFonts w:ascii="Times New Roman" w:eastAsia="Times New Roman" w:hAnsi="Times New Roman" w:cs="Times New Roman" w:hint="default"/>
        <w:color w:val="auto"/>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15:restartNumberingAfterBreak="0">
    <w:nsid w:val="7945208F"/>
    <w:multiLevelType w:val="hybridMultilevel"/>
    <w:tmpl w:val="26D63C6C"/>
    <w:lvl w:ilvl="0" w:tplc="4CAA7E5A">
      <w:start w:val="1"/>
      <w:numFmt w:val="lowerLetter"/>
      <w:lvlText w:val="%1)"/>
      <w:lvlJc w:val="left"/>
      <w:pPr>
        <w:ind w:left="990" w:hanging="360"/>
      </w:pPr>
      <w:rPr>
        <w:rFonts w:asciiTheme="majorHAnsi" w:hAnsiTheme="majorHAnsi" w:cstheme="majorHAnsi"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E4145BF"/>
    <w:multiLevelType w:val="hybridMultilevel"/>
    <w:tmpl w:val="3A846BA0"/>
    <w:lvl w:ilvl="0" w:tplc="4E4E5D40">
      <w:start w:val="218"/>
      <w:numFmt w:val="decimal"/>
      <w:lvlText w:val="%1."/>
      <w:lvlJc w:val="left"/>
      <w:pPr>
        <w:ind w:left="810" w:hanging="360"/>
      </w:pPr>
      <w:rPr>
        <w:rFonts w:hint="default"/>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2006280204">
    <w:abstractNumId w:val="1"/>
  </w:num>
  <w:num w:numId="2" w16cid:durableId="1427841993">
    <w:abstractNumId w:val="23"/>
  </w:num>
  <w:num w:numId="3" w16cid:durableId="233206756">
    <w:abstractNumId w:val="22"/>
  </w:num>
  <w:num w:numId="4" w16cid:durableId="830632608">
    <w:abstractNumId w:val="3"/>
  </w:num>
  <w:num w:numId="5" w16cid:durableId="639071578">
    <w:abstractNumId w:val="0"/>
  </w:num>
  <w:num w:numId="6" w16cid:durableId="1029838416">
    <w:abstractNumId w:val="4"/>
  </w:num>
  <w:num w:numId="7" w16cid:durableId="736781069">
    <w:abstractNumId w:val="35"/>
  </w:num>
  <w:num w:numId="8" w16cid:durableId="806319302">
    <w:abstractNumId w:val="19"/>
  </w:num>
  <w:num w:numId="9" w16cid:durableId="343552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04786">
    <w:abstractNumId w:val="41"/>
  </w:num>
  <w:num w:numId="11" w16cid:durableId="993264230">
    <w:abstractNumId w:val="26"/>
  </w:num>
  <w:num w:numId="12" w16cid:durableId="820851591">
    <w:abstractNumId w:val="12"/>
  </w:num>
  <w:num w:numId="13" w16cid:durableId="2128543838">
    <w:abstractNumId w:val="13"/>
  </w:num>
  <w:num w:numId="14" w16cid:durableId="1277836961">
    <w:abstractNumId w:val="37"/>
  </w:num>
  <w:num w:numId="15" w16cid:durableId="1809546818">
    <w:abstractNumId w:val="17"/>
  </w:num>
  <w:num w:numId="16" w16cid:durableId="1883207406">
    <w:abstractNumId w:val="11"/>
  </w:num>
  <w:num w:numId="17" w16cid:durableId="1752043559">
    <w:abstractNumId w:val="15"/>
  </w:num>
  <w:num w:numId="18" w16cid:durableId="1717705766">
    <w:abstractNumId w:val="34"/>
  </w:num>
  <w:num w:numId="19" w16cid:durableId="228465796">
    <w:abstractNumId w:val="10"/>
  </w:num>
  <w:num w:numId="20" w16cid:durableId="801924405">
    <w:abstractNumId w:val="31"/>
  </w:num>
  <w:num w:numId="21" w16cid:durableId="1274092133">
    <w:abstractNumId w:val="36"/>
  </w:num>
  <w:num w:numId="22" w16cid:durableId="1871912673">
    <w:abstractNumId w:val="39"/>
  </w:num>
  <w:num w:numId="23" w16cid:durableId="1445467493">
    <w:abstractNumId w:val="40"/>
  </w:num>
  <w:num w:numId="24" w16cid:durableId="57435718">
    <w:abstractNumId w:val="32"/>
  </w:num>
  <w:num w:numId="25" w16cid:durableId="1258948083">
    <w:abstractNumId w:val="16"/>
  </w:num>
  <w:num w:numId="26" w16cid:durableId="1759642432">
    <w:abstractNumId w:val="28"/>
  </w:num>
  <w:num w:numId="27" w16cid:durableId="861162218">
    <w:abstractNumId w:val="20"/>
  </w:num>
  <w:num w:numId="28" w16cid:durableId="168251132">
    <w:abstractNumId w:val="2"/>
  </w:num>
  <w:num w:numId="29" w16cid:durableId="273826565">
    <w:abstractNumId w:val="38"/>
  </w:num>
  <w:num w:numId="30" w16cid:durableId="1859274597">
    <w:abstractNumId w:val="18"/>
  </w:num>
  <w:num w:numId="31" w16cid:durableId="1461264095">
    <w:abstractNumId w:val="21"/>
  </w:num>
  <w:num w:numId="32" w16cid:durableId="1762483319">
    <w:abstractNumId w:val="9"/>
  </w:num>
  <w:num w:numId="33" w16cid:durableId="209805948">
    <w:abstractNumId w:val="27"/>
  </w:num>
  <w:num w:numId="34" w16cid:durableId="874270055">
    <w:abstractNumId w:val="7"/>
  </w:num>
  <w:num w:numId="35" w16cid:durableId="13381858">
    <w:abstractNumId w:val="24"/>
  </w:num>
  <w:num w:numId="36" w16cid:durableId="162746133">
    <w:abstractNumId w:val="33"/>
  </w:num>
  <w:num w:numId="37" w16cid:durableId="991787985">
    <w:abstractNumId w:val="6"/>
  </w:num>
  <w:num w:numId="38" w16cid:durableId="1123812636">
    <w:abstractNumId w:val="14"/>
  </w:num>
  <w:num w:numId="39" w16cid:durableId="1906913560">
    <w:abstractNumId w:val="30"/>
  </w:num>
  <w:num w:numId="40" w16cid:durableId="764615463">
    <w:abstractNumId w:val="8"/>
  </w:num>
  <w:num w:numId="41" w16cid:durableId="36317709">
    <w:abstractNumId w:val="25"/>
  </w:num>
  <w:num w:numId="42" w16cid:durableId="6060809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bookFoldPrint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17"/>
    <w:rsid w:val="00001E4A"/>
    <w:rsid w:val="0000269F"/>
    <w:rsid w:val="00002703"/>
    <w:rsid w:val="00002B76"/>
    <w:rsid w:val="00002D86"/>
    <w:rsid w:val="000031B0"/>
    <w:rsid w:val="00003650"/>
    <w:rsid w:val="00003BC0"/>
    <w:rsid w:val="00004068"/>
    <w:rsid w:val="00005C7A"/>
    <w:rsid w:val="00005FFD"/>
    <w:rsid w:val="00006A89"/>
    <w:rsid w:val="000075C0"/>
    <w:rsid w:val="000078A0"/>
    <w:rsid w:val="00010644"/>
    <w:rsid w:val="000106BE"/>
    <w:rsid w:val="00010E02"/>
    <w:rsid w:val="00011BB3"/>
    <w:rsid w:val="00011D6C"/>
    <w:rsid w:val="00011F83"/>
    <w:rsid w:val="00012A4F"/>
    <w:rsid w:val="00014A33"/>
    <w:rsid w:val="000165A0"/>
    <w:rsid w:val="00016CA4"/>
    <w:rsid w:val="00017023"/>
    <w:rsid w:val="000173B5"/>
    <w:rsid w:val="000202A6"/>
    <w:rsid w:val="000223D2"/>
    <w:rsid w:val="00022B75"/>
    <w:rsid w:val="00022CBE"/>
    <w:rsid w:val="00023A65"/>
    <w:rsid w:val="000242F4"/>
    <w:rsid w:val="00024EC0"/>
    <w:rsid w:val="0002561D"/>
    <w:rsid w:val="00026506"/>
    <w:rsid w:val="00026B92"/>
    <w:rsid w:val="00026C7F"/>
    <w:rsid w:val="00027219"/>
    <w:rsid w:val="00030134"/>
    <w:rsid w:val="00030B71"/>
    <w:rsid w:val="00031532"/>
    <w:rsid w:val="00031BA0"/>
    <w:rsid w:val="00031C54"/>
    <w:rsid w:val="0003236E"/>
    <w:rsid w:val="00032C50"/>
    <w:rsid w:val="000333FD"/>
    <w:rsid w:val="000336F3"/>
    <w:rsid w:val="00033800"/>
    <w:rsid w:val="00033F34"/>
    <w:rsid w:val="00034094"/>
    <w:rsid w:val="000347B8"/>
    <w:rsid w:val="000352AC"/>
    <w:rsid w:val="0003669B"/>
    <w:rsid w:val="0003727D"/>
    <w:rsid w:val="0004017B"/>
    <w:rsid w:val="0004136F"/>
    <w:rsid w:val="00041BE4"/>
    <w:rsid w:val="00041CCD"/>
    <w:rsid w:val="0004260C"/>
    <w:rsid w:val="000426FA"/>
    <w:rsid w:val="00043921"/>
    <w:rsid w:val="00044741"/>
    <w:rsid w:val="00044BA6"/>
    <w:rsid w:val="00046E7C"/>
    <w:rsid w:val="000475EB"/>
    <w:rsid w:val="00047BD7"/>
    <w:rsid w:val="00047FED"/>
    <w:rsid w:val="00050E3B"/>
    <w:rsid w:val="00051A27"/>
    <w:rsid w:val="00052B54"/>
    <w:rsid w:val="00052BC4"/>
    <w:rsid w:val="00053234"/>
    <w:rsid w:val="00053359"/>
    <w:rsid w:val="00053734"/>
    <w:rsid w:val="00053E9F"/>
    <w:rsid w:val="00054750"/>
    <w:rsid w:val="000547B0"/>
    <w:rsid w:val="00055EDD"/>
    <w:rsid w:val="00056919"/>
    <w:rsid w:val="00056F48"/>
    <w:rsid w:val="000573D9"/>
    <w:rsid w:val="00062197"/>
    <w:rsid w:val="00063783"/>
    <w:rsid w:val="00063A2A"/>
    <w:rsid w:val="00064794"/>
    <w:rsid w:val="000672A6"/>
    <w:rsid w:val="0006737C"/>
    <w:rsid w:val="0007194B"/>
    <w:rsid w:val="00073DCE"/>
    <w:rsid w:val="0007417E"/>
    <w:rsid w:val="00074892"/>
    <w:rsid w:val="00074E74"/>
    <w:rsid w:val="000755E7"/>
    <w:rsid w:val="00076EBD"/>
    <w:rsid w:val="00076EF0"/>
    <w:rsid w:val="00077737"/>
    <w:rsid w:val="00077DDF"/>
    <w:rsid w:val="00080538"/>
    <w:rsid w:val="000806A3"/>
    <w:rsid w:val="000806AB"/>
    <w:rsid w:val="00080BC8"/>
    <w:rsid w:val="00080BFE"/>
    <w:rsid w:val="00082275"/>
    <w:rsid w:val="0008257D"/>
    <w:rsid w:val="00082E21"/>
    <w:rsid w:val="00082EE6"/>
    <w:rsid w:val="00083147"/>
    <w:rsid w:val="00083AB3"/>
    <w:rsid w:val="00083D4B"/>
    <w:rsid w:val="00083D5F"/>
    <w:rsid w:val="00084622"/>
    <w:rsid w:val="00084A60"/>
    <w:rsid w:val="000855EA"/>
    <w:rsid w:val="000864BE"/>
    <w:rsid w:val="0008656E"/>
    <w:rsid w:val="00086876"/>
    <w:rsid w:val="00086D95"/>
    <w:rsid w:val="000909D1"/>
    <w:rsid w:val="00091191"/>
    <w:rsid w:val="00091ABC"/>
    <w:rsid w:val="000932DA"/>
    <w:rsid w:val="00093A7C"/>
    <w:rsid w:val="0009572A"/>
    <w:rsid w:val="00095C85"/>
    <w:rsid w:val="00095FBC"/>
    <w:rsid w:val="000961F5"/>
    <w:rsid w:val="00097DB3"/>
    <w:rsid w:val="000A091B"/>
    <w:rsid w:val="000A093B"/>
    <w:rsid w:val="000A145B"/>
    <w:rsid w:val="000A3BFC"/>
    <w:rsid w:val="000A414A"/>
    <w:rsid w:val="000A4E6F"/>
    <w:rsid w:val="000A561B"/>
    <w:rsid w:val="000A57D7"/>
    <w:rsid w:val="000A608E"/>
    <w:rsid w:val="000A7108"/>
    <w:rsid w:val="000A73A9"/>
    <w:rsid w:val="000B1A91"/>
    <w:rsid w:val="000B1AED"/>
    <w:rsid w:val="000B348F"/>
    <w:rsid w:val="000B3656"/>
    <w:rsid w:val="000B4176"/>
    <w:rsid w:val="000B515C"/>
    <w:rsid w:val="000B5523"/>
    <w:rsid w:val="000B5623"/>
    <w:rsid w:val="000B569A"/>
    <w:rsid w:val="000B5BD4"/>
    <w:rsid w:val="000B5D44"/>
    <w:rsid w:val="000C08AA"/>
    <w:rsid w:val="000C0EBC"/>
    <w:rsid w:val="000C151C"/>
    <w:rsid w:val="000C1854"/>
    <w:rsid w:val="000C1CFB"/>
    <w:rsid w:val="000C1E04"/>
    <w:rsid w:val="000C1E21"/>
    <w:rsid w:val="000C2136"/>
    <w:rsid w:val="000C36C6"/>
    <w:rsid w:val="000C37D1"/>
    <w:rsid w:val="000C3DDD"/>
    <w:rsid w:val="000C453A"/>
    <w:rsid w:val="000C5633"/>
    <w:rsid w:val="000C57F6"/>
    <w:rsid w:val="000C5D79"/>
    <w:rsid w:val="000C606B"/>
    <w:rsid w:val="000C7699"/>
    <w:rsid w:val="000D09BD"/>
    <w:rsid w:val="000D127F"/>
    <w:rsid w:val="000D1951"/>
    <w:rsid w:val="000D1FB2"/>
    <w:rsid w:val="000D25BC"/>
    <w:rsid w:val="000D28DC"/>
    <w:rsid w:val="000D2B73"/>
    <w:rsid w:val="000D4018"/>
    <w:rsid w:val="000D480F"/>
    <w:rsid w:val="000D6507"/>
    <w:rsid w:val="000D6F00"/>
    <w:rsid w:val="000D73EC"/>
    <w:rsid w:val="000E09D6"/>
    <w:rsid w:val="000E0B3F"/>
    <w:rsid w:val="000E2AB7"/>
    <w:rsid w:val="000E2FFB"/>
    <w:rsid w:val="000E3250"/>
    <w:rsid w:val="000E3797"/>
    <w:rsid w:val="000E48F8"/>
    <w:rsid w:val="000E4DFC"/>
    <w:rsid w:val="000E5236"/>
    <w:rsid w:val="000E524A"/>
    <w:rsid w:val="000E527B"/>
    <w:rsid w:val="000E574E"/>
    <w:rsid w:val="000E5972"/>
    <w:rsid w:val="000E62A6"/>
    <w:rsid w:val="000E6851"/>
    <w:rsid w:val="000E6B5D"/>
    <w:rsid w:val="000E6C2D"/>
    <w:rsid w:val="000F0487"/>
    <w:rsid w:val="000F0A9F"/>
    <w:rsid w:val="000F0DE5"/>
    <w:rsid w:val="000F2A01"/>
    <w:rsid w:val="000F2B9E"/>
    <w:rsid w:val="000F2C1D"/>
    <w:rsid w:val="000F2E4B"/>
    <w:rsid w:val="000F2EBB"/>
    <w:rsid w:val="000F56EF"/>
    <w:rsid w:val="000F5704"/>
    <w:rsid w:val="000F6C74"/>
    <w:rsid w:val="000F7851"/>
    <w:rsid w:val="000F7C95"/>
    <w:rsid w:val="000F7E6D"/>
    <w:rsid w:val="00100576"/>
    <w:rsid w:val="00100B36"/>
    <w:rsid w:val="00100E14"/>
    <w:rsid w:val="00100FB7"/>
    <w:rsid w:val="0010108E"/>
    <w:rsid w:val="0010164F"/>
    <w:rsid w:val="00101A43"/>
    <w:rsid w:val="00101A96"/>
    <w:rsid w:val="00101EB2"/>
    <w:rsid w:val="0010258B"/>
    <w:rsid w:val="00103D30"/>
    <w:rsid w:val="0010463F"/>
    <w:rsid w:val="00104B01"/>
    <w:rsid w:val="001052B9"/>
    <w:rsid w:val="001064AE"/>
    <w:rsid w:val="00107BCB"/>
    <w:rsid w:val="00110AFC"/>
    <w:rsid w:val="001116B2"/>
    <w:rsid w:val="001125D3"/>
    <w:rsid w:val="00113080"/>
    <w:rsid w:val="00113559"/>
    <w:rsid w:val="00114392"/>
    <w:rsid w:val="00115026"/>
    <w:rsid w:val="001153DF"/>
    <w:rsid w:val="0011556E"/>
    <w:rsid w:val="00115CC0"/>
    <w:rsid w:val="00116F86"/>
    <w:rsid w:val="001209B4"/>
    <w:rsid w:val="001219A8"/>
    <w:rsid w:val="00123F74"/>
    <w:rsid w:val="001245FF"/>
    <w:rsid w:val="001246AF"/>
    <w:rsid w:val="00125E8D"/>
    <w:rsid w:val="00126164"/>
    <w:rsid w:val="001270A3"/>
    <w:rsid w:val="0012796E"/>
    <w:rsid w:val="00131CB2"/>
    <w:rsid w:val="00131DD9"/>
    <w:rsid w:val="00132D86"/>
    <w:rsid w:val="00134DE1"/>
    <w:rsid w:val="001359FD"/>
    <w:rsid w:val="0013686F"/>
    <w:rsid w:val="001368E0"/>
    <w:rsid w:val="00136ACE"/>
    <w:rsid w:val="001371D0"/>
    <w:rsid w:val="00137258"/>
    <w:rsid w:val="001409AA"/>
    <w:rsid w:val="001421DA"/>
    <w:rsid w:val="001436E8"/>
    <w:rsid w:val="00143810"/>
    <w:rsid w:val="00145388"/>
    <w:rsid w:val="0014593D"/>
    <w:rsid w:val="00145A7F"/>
    <w:rsid w:val="00146219"/>
    <w:rsid w:val="00146F03"/>
    <w:rsid w:val="0014771B"/>
    <w:rsid w:val="00147783"/>
    <w:rsid w:val="001515E4"/>
    <w:rsid w:val="00152DB2"/>
    <w:rsid w:val="001537BC"/>
    <w:rsid w:val="0015406B"/>
    <w:rsid w:val="00154C1B"/>
    <w:rsid w:val="00154F71"/>
    <w:rsid w:val="00155C50"/>
    <w:rsid w:val="00155EA6"/>
    <w:rsid w:val="00156DDF"/>
    <w:rsid w:val="001571D1"/>
    <w:rsid w:val="00160011"/>
    <w:rsid w:val="001606F3"/>
    <w:rsid w:val="00161201"/>
    <w:rsid w:val="00161222"/>
    <w:rsid w:val="00162352"/>
    <w:rsid w:val="001623A8"/>
    <w:rsid w:val="00162590"/>
    <w:rsid w:val="00163694"/>
    <w:rsid w:val="00163DD2"/>
    <w:rsid w:val="0016442B"/>
    <w:rsid w:val="00164562"/>
    <w:rsid w:val="001646DD"/>
    <w:rsid w:val="00165C9E"/>
    <w:rsid w:val="00166B8B"/>
    <w:rsid w:val="00167475"/>
    <w:rsid w:val="0016788D"/>
    <w:rsid w:val="001678EC"/>
    <w:rsid w:val="00167978"/>
    <w:rsid w:val="00167C27"/>
    <w:rsid w:val="00170267"/>
    <w:rsid w:val="001703EE"/>
    <w:rsid w:val="00171184"/>
    <w:rsid w:val="001715D4"/>
    <w:rsid w:val="001725E6"/>
    <w:rsid w:val="00173054"/>
    <w:rsid w:val="00173359"/>
    <w:rsid w:val="00173495"/>
    <w:rsid w:val="0017395A"/>
    <w:rsid w:val="00174B52"/>
    <w:rsid w:val="00174FBD"/>
    <w:rsid w:val="00175147"/>
    <w:rsid w:val="00175235"/>
    <w:rsid w:val="00175B86"/>
    <w:rsid w:val="00176114"/>
    <w:rsid w:val="0017687F"/>
    <w:rsid w:val="00177217"/>
    <w:rsid w:val="001775A2"/>
    <w:rsid w:val="001775BF"/>
    <w:rsid w:val="0018038A"/>
    <w:rsid w:val="001815F3"/>
    <w:rsid w:val="001826FC"/>
    <w:rsid w:val="001841DA"/>
    <w:rsid w:val="00184518"/>
    <w:rsid w:val="00187192"/>
    <w:rsid w:val="001878F6"/>
    <w:rsid w:val="00190440"/>
    <w:rsid w:val="00191FD7"/>
    <w:rsid w:val="0019292E"/>
    <w:rsid w:val="0019298E"/>
    <w:rsid w:val="00192D05"/>
    <w:rsid w:val="001937B2"/>
    <w:rsid w:val="00193B96"/>
    <w:rsid w:val="00193CAF"/>
    <w:rsid w:val="00193E66"/>
    <w:rsid w:val="0019417A"/>
    <w:rsid w:val="001949ED"/>
    <w:rsid w:val="001A0768"/>
    <w:rsid w:val="001A1361"/>
    <w:rsid w:val="001A1642"/>
    <w:rsid w:val="001A1C4D"/>
    <w:rsid w:val="001A2104"/>
    <w:rsid w:val="001A2223"/>
    <w:rsid w:val="001A2BB8"/>
    <w:rsid w:val="001A3E87"/>
    <w:rsid w:val="001A43A9"/>
    <w:rsid w:val="001A59E4"/>
    <w:rsid w:val="001A5A8D"/>
    <w:rsid w:val="001A6164"/>
    <w:rsid w:val="001A69F2"/>
    <w:rsid w:val="001A6D93"/>
    <w:rsid w:val="001A6DC3"/>
    <w:rsid w:val="001A7095"/>
    <w:rsid w:val="001A74FF"/>
    <w:rsid w:val="001A7BD6"/>
    <w:rsid w:val="001B0031"/>
    <w:rsid w:val="001B0909"/>
    <w:rsid w:val="001B21BB"/>
    <w:rsid w:val="001B2A75"/>
    <w:rsid w:val="001B341A"/>
    <w:rsid w:val="001B4078"/>
    <w:rsid w:val="001B4495"/>
    <w:rsid w:val="001B4D4D"/>
    <w:rsid w:val="001B5157"/>
    <w:rsid w:val="001B516C"/>
    <w:rsid w:val="001B65C9"/>
    <w:rsid w:val="001B6892"/>
    <w:rsid w:val="001B7197"/>
    <w:rsid w:val="001B74DA"/>
    <w:rsid w:val="001C0518"/>
    <w:rsid w:val="001C0888"/>
    <w:rsid w:val="001C09CF"/>
    <w:rsid w:val="001C0C40"/>
    <w:rsid w:val="001C1E26"/>
    <w:rsid w:val="001C24DA"/>
    <w:rsid w:val="001C2705"/>
    <w:rsid w:val="001C374F"/>
    <w:rsid w:val="001C3895"/>
    <w:rsid w:val="001C3D50"/>
    <w:rsid w:val="001C47BA"/>
    <w:rsid w:val="001C57FF"/>
    <w:rsid w:val="001C61CA"/>
    <w:rsid w:val="001C65CF"/>
    <w:rsid w:val="001C6E58"/>
    <w:rsid w:val="001C6ED0"/>
    <w:rsid w:val="001C6F13"/>
    <w:rsid w:val="001C7221"/>
    <w:rsid w:val="001C745B"/>
    <w:rsid w:val="001C7630"/>
    <w:rsid w:val="001D1319"/>
    <w:rsid w:val="001D1539"/>
    <w:rsid w:val="001D1E5F"/>
    <w:rsid w:val="001D2407"/>
    <w:rsid w:val="001D2F42"/>
    <w:rsid w:val="001D2F45"/>
    <w:rsid w:val="001D4898"/>
    <w:rsid w:val="001D4ABE"/>
    <w:rsid w:val="001D562A"/>
    <w:rsid w:val="001D5FA5"/>
    <w:rsid w:val="001D635E"/>
    <w:rsid w:val="001D77CB"/>
    <w:rsid w:val="001D7BB1"/>
    <w:rsid w:val="001E07B2"/>
    <w:rsid w:val="001E15FA"/>
    <w:rsid w:val="001E1D9B"/>
    <w:rsid w:val="001E2A09"/>
    <w:rsid w:val="001E2E3D"/>
    <w:rsid w:val="001E3C63"/>
    <w:rsid w:val="001E42C6"/>
    <w:rsid w:val="001E4391"/>
    <w:rsid w:val="001E47DD"/>
    <w:rsid w:val="001E4A70"/>
    <w:rsid w:val="001E53BF"/>
    <w:rsid w:val="001E6023"/>
    <w:rsid w:val="001E6051"/>
    <w:rsid w:val="001E6F5D"/>
    <w:rsid w:val="001F1314"/>
    <w:rsid w:val="001F17CF"/>
    <w:rsid w:val="001F19D2"/>
    <w:rsid w:val="001F1E21"/>
    <w:rsid w:val="001F3BCC"/>
    <w:rsid w:val="001F54E4"/>
    <w:rsid w:val="001F55F4"/>
    <w:rsid w:val="001F5677"/>
    <w:rsid w:val="001F5AAE"/>
    <w:rsid w:val="001F5AE1"/>
    <w:rsid w:val="001F6028"/>
    <w:rsid w:val="001F65E2"/>
    <w:rsid w:val="001F6BD2"/>
    <w:rsid w:val="001F73AF"/>
    <w:rsid w:val="001F7D45"/>
    <w:rsid w:val="002016C4"/>
    <w:rsid w:val="00202712"/>
    <w:rsid w:val="00204A52"/>
    <w:rsid w:val="00204F29"/>
    <w:rsid w:val="0020514D"/>
    <w:rsid w:val="00205587"/>
    <w:rsid w:val="00205CD7"/>
    <w:rsid w:val="0020706A"/>
    <w:rsid w:val="002078DA"/>
    <w:rsid w:val="00207E0F"/>
    <w:rsid w:val="00207EE0"/>
    <w:rsid w:val="00210AAD"/>
    <w:rsid w:val="00210B83"/>
    <w:rsid w:val="00210E5C"/>
    <w:rsid w:val="00212325"/>
    <w:rsid w:val="0021298A"/>
    <w:rsid w:val="00212DBD"/>
    <w:rsid w:val="00212E18"/>
    <w:rsid w:val="00213CB6"/>
    <w:rsid w:val="002143B3"/>
    <w:rsid w:val="00214B1F"/>
    <w:rsid w:val="00214C80"/>
    <w:rsid w:val="00215FF0"/>
    <w:rsid w:val="00217B06"/>
    <w:rsid w:val="00217EFD"/>
    <w:rsid w:val="002203C4"/>
    <w:rsid w:val="00221335"/>
    <w:rsid w:val="0022135A"/>
    <w:rsid w:val="00221C7C"/>
    <w:rsid w:val="00221EE9"/>
    <w:rsid w:val="002222DB"/>
    <w:rsid w:val="00222F61"/>
    <w:rsid w:val="00223991"/>
    <w:rsid w:val="00224682"/>
    <w:rsid w:val="00224BFA"/>
    <w:rsid w:val="0022530A"/>
    <w:rsid w:val="00225431"/>
    <w:rsid w:val="00225D9B"/>
    <w:rsid w:val="0022620B"/>
    <w:rsid w:val="00226303"/>
    <w:rsid w:val="00226913"/>
    <w:rsid w:val="002269CF"/>
    <w:rsid w:val="002276AF"/>
    <w:rsid w:val="00231272"/>
    <w:rsid w:val="00231AFB"/>
    <w:rsid w:val="00233F58"/>
    <w:rsid w:val="0023422D"/>
    <w:rsid w:val="00234965"/>
    <w:rsid w:val="002355BA"/>
    <w:rsid w:val="0023593F"/>
    <w:rsid w:val="00236FA8"/>
    <w:rsid w:val="002370B7"/>
    <w:rsid w:val="0024363B"/>
    <w:rsid w:val="00243B67"/>
    <w:rsid w:val="002447B6"/>
    <w:rsid w:val="00244C4A"/>
    <w:rsid w:val="00244CB1"/>
    <w:rsid w:val="00245187"/>
    <w:rsid w:val="00245A35"/>
    <w:rsid w:val="00246308"/>
    <w:rsid w:val="00246872"/>
    <w:rsid w:val="0025005E"/>
    <w:rsid w:val="00250416"/>
    <w:rsid w:val="00250755"/>
    <w:rsid w:val="00250944"/>
    <w:rsid w:val="002513F7"/>
    <w:rsid w:val="00252AE5"/>
    <w:rsid w:val="00253292"/>
    <w:rsid w:val="00255808"/>
    <w:rsid w:val="002559F2"/>
    <w:rsid w:val="00255FD1"/>
    <w:rsid w:val="0025669A"/>
    <w:rsid w:val="00256801"/>
    <w:rsid w:val="00256F27"/>
    <w:rsid w:val="002572C4"/>
    <w:rsid w:val="002576BB"/>
    <w:rsid w:val="0025785C"/>
    <w:rsid w:val="00260806"/>
    <w:rsid w:val="00261265"/>
    <w:rsid w:val="002616DC"/>
    <w:rsid w:val="002618DA"/>
    <w:rsid w:val="00261E62"/>
    <w:rsid w:val="00262D79"/>
    <w:rsid w:val="002631FD"/>
    <w:rsid w:val="0026323E"/>
    <w:rsid w:val="002635A3"/>
    <w:rsid w:val="00263E72"/>
    <w:rsid w:val="0026524B"/>
    <w:rsid w:val="00265B91"/>
    <w:rsid w:val="002668F2"/>
    <w:rsid w:val="00267E54"/>
    <w:rsid w:val="0027104F"/>
    <w:rsid w:val="0027125B"/>
    <w:rsid w:val="002716B6"/>
    <w:rsid w:val="00271A08"/>
    <w:rsid w:val="00271B68"/>
    <w:rsid w:val="00271C90"/>
    <w:rsid w:val="00272642"/>
    <w:rsid w:val="00272C2D"/>
    <w:rsid w:val="002730DD"/>
    <w:rsid w:val="00273ECA"/>
    <w:rsid w:val="00275730"/>
    <w:rsid w:val="002765DE"/>
    <w:rsid w:val="00276DB1"/>
    <w:rsid w:val="00277B33"/>
    <w:rsid w:val="002801DA"/>
    <w:rsid w:val="00280263"/>
    <w:rsid w:val="0028055D"/>
    <w:rsid w:val="002807CF"/>
    <w:rsid w:val="00280A00"/>
    <w:rsid w:val="00280AE1"/>
    <w:rsid w:val="00281620"/>
    <w:rsid w:val="00282845"/>
    <w:rsid w:val="002830B4"/>
    <w:rsid w:val="00283319"/>
    <w:rsid w:val="00283BA1"/>
    <w:rsid w:val="00284C9D"/>
    <w:rsid w:val="002851C7"/>
    <w:rsid w:val="002852E5"/>
    <w:rsid w:val="00286AE0"/>
    <w:rsid w:val="00287139"/>
    <w:rsid w:val="00287533"/>
    <w:rsid w:val="0028773A"/>
    <w:rsid w:val="00287FD9"/>
    <w:rsid w:val="00290BFA"/>
    <w:rsid w:val="002912E4"/>
    <w:rsid w:val="00291A29"/>
    <w:rsid w:val="00294CE7"/>
    <w:rsid w:val="00294F88"/>
    <w:rsid w:val="0029539C"/>
    <w:rsid w:val="002955A3"/>
    <w:rsid w:val="00295938"/>
    <w:rsid w:val="00295BF9"/>
    <w:rsid w:val="00296059"/>
    <w:rsid w:val="002A0057"/>
    <w:rsid w:val="002A1AA0"/>
    <w:rsid w:val="002A1DBB"/>
    <w:rsid w:val="002A3A5E"/>
    <w:rsid w:val="002A44BC"/>
    <w:rsid w:val="002A4F9A"/>
    <w:rsid w:val="002A7FAE"/>
    <w:rsid w:val="002B0183"/>
    <w:rsid w:val="002B06CF"/>
    <w:rsid w:val="002B129C"/>
    <w:rsid w:val="002B1A9B"/>
    <w:rsid w:val="002B1C3F"/>
    <w:rsid w:val="002B2F6D"/>
    <w:rsid w:val="002B3714"/>
    <w:rsid w:val="002B5FBA"/>
    <w:rsid w:val="002B6214"/>
    <w:rsid w:val="002B70FF"/>
    <w:rsid w:val="002B7C38"/>
    <w:rsid w:val="002C0B0E"/>
    <w:rsid w:val="002C19EB"/>
    <w:rsid w:val="002C25D6"/>
    <w:rsid w:val="002C2BB1"/>
    <w:rsid w:val="002C3B0A"/>
    <w:rsid w:val="002C4A9E"/>
    <w:rsid w:val="002C4BC9"/>
    <w:rsid w:val="002C565B"/>
    <w:rsid w:val="002C6335"/>
    <w:rsid w:val="002C7135"/>
    <w:rsid w:val="002D0241"/>
    <w:rsid w:val="002D069A"/>
    <w:rsid w:val="002D12DE"/>
    <w:rsid w:val="002D16CD"/>
    <w:rsid w:val="002D196F"/>
    <w:rsid w:val="002D19B1"/>
    <w:rsid w:val="002D1C16"/>
    <w:rsid w:val="002D2BAB"/>
    <w:rsid w:val="002D2C9B"/>
    <w:rsid w:val="002D2F3D"/>
    <w:rsid w:val="002D338A"/>
    <w:rsid w:val="002D3F31"/>
    <w:rsid w:val="002D4289"/>
    <w:rsid w:val="002D4A1F"/>
    <w:rsid w:val="002D4A2E"/>
    <w:rsid w:val="002D78D4"/>
    <w:rsid w:val="002E02D6"/>
    <w:rsid w:val="002E0BFA"/>
    <w:rsid w:val="002E0FA2"/>
    <w:rsid w:val="002E1407"/>
    <w:rsid w:val="002E1B56"/>
    <w:rsid w:val="002E459B"/>
    <w:rsid w:val="002E477B"/>
    <w:rsid w:val="002E4FAB"/>
    <w:rsid w:val="002E53E4"/>
    <w:rsid w:val="002E642E"/>
    <w:rsid w:val="002E6BFB"/>
    <w:rsid w:val="002E7D4C"/>
    <w:rsid w:val="002F03D8"/>
    <w:rsid w:val="002F2544"/>
    <w:rsid w:val="002F291C"/>
    <w:rsid w:val="002F2C9D"/>
    <w:rsid w:val="002F2F2C"/>
    <w:rsid w:val="002F34C5"/>
    <w:rsid w:val="002F3586"/>
    <w:rsid w:val="002F3640"/>
    <w:rsid w:val="002F3CA0"/>
    <w:rsid w:val="002F417B"/>
    <w:rsid w:val="002F46B0"/>
    <w:rsid w:val="002F5632"/>
    <w:rsid w:val="002F5CD4"/>
    <w:rsid w:val="002F7156"/>
    <w:rsid w:val="002F7930"/>
    <w:rsid w:val="002F7CB9"/>
    <w:rsid w:val="002F7CBF"/>
    <w:rsid w:val="00301217"/>
    <w:rsid w:val="00301752"/>
    <w:rsid w:val="003019C2"/>
    <w:rsid w:val="00301CBC"/>
    <w:rsid w:val="00302A69"/>
    <w:rsid w:val="00303694"/>
    <w:rsid w:val="00303741"/>
    <w:rsid w:val="00303D4E"/>
    <w:rsid w:val="00304179"/>
    <w:rsid w:val="003041DD"/>
    <w:rsid w:val="00304704"/>
    <w:rsid w:val="00304F7C"/>
    <w:rsid w:val="003051C8"/>
    <w:rsid w:val="00305E8A"/>
    <w:rsid w:val="0030607A"/>
    <w:rsid w:val="003065B8"/>
    <w:rsid w:val="00307999"/>
    <w:rsid w:val="00310C8C"/>
    <w:rsid w:val="00311F6B"/>
    <w:rsid w:val="00312031"/>
    <w:rsid w:val="0031203B"/>
    <w:rsid w:val="0031556A"/>
    <w:rsid w:val="003160DB"/>
    <w:rsid w:val="00316B55"/>
    <w:rsid w:val="00317016"/>
    <w:rsid w:val="00317118"/>
    <w:rsid w:val="00317C1B"/>
    <w:rsid w:val="00320D40"/>
    <w:rsid w:val="00320E45"/>
    <w:rsid w:val="00321186"/>
    <w:rsid w:val="0032237C"/>
    <w:rsid w:val="003225D0"/>
    <w:rsid w:val="003226DF"/>
    <w:rsid w:val="0032280E"/>
    <w:rsid w:val="00322B0D"/>
    <w:rsid w:val="00322DED"/>
    <w:rsid w:val="003230F3"/>
    <w:rsid w:val="00323832"/>
    <w:rsid w:val="0032479A"/>
    <w:rsid w:val="0032592C"/>
    <w:rsid w:val="00325DED"/>
    <w:rsid w:val="00326FD4"/>
    <w:rsid w:val="00331368"/>
    <w:rsid w:val="00331EDF"/>
    <w:rsid w:val="00331F67"/>
    <w:rsid w:val="00332B47"/>
    <w:rsid w:val="00332B89"/>
    <w:rsid w:val="0033359C"/>
    <w:rsid w:val="00333A47"/>
    <w:rsid w:val="00333CC0"/>
    <w:rsid w:val="00333D65"/>
    <w:rsid w:val="00334935"/>
    <w:rsid w:val="00334DFF"/>
    <w:rsid w:val="00335538"/>
    <w:rsid w:val="00335555"/>
    <w:rsid w:val="003364B9"/>
    <w:rsid w:val="00337310"/>
    <w:rsid w:val="003377A6"/>
    <w:rsid w:val="00337B35"/>
    <w:rsid w:val="003405F2"/>
    <w:rsid w:val="003406C1"/>
    <w:rsid w:val="00341524"/>
    <w:rsid w:val="00341BEA"/>
    <w:rsid w:val="00341F7A"/>
    <w:rsid w:val="003420F3"/>
    <w:rsid w:val="00342DB4"/>
    <w:rsid w:val="00342E49"/>
    <w:rsid w:val="0034306A"/>
    <w:rsid w:val="00343C34"/>
    <w:rsid w:val="00343E4F"/>
    <w:rsid w:val="00343F66"/>
    <w:rsid w:val="00344097"/>
    <w:rsid w:val="00344271"/>
    <w:rsid w:val="003459FD"/>
    <w:rsid w:val="00345A4E"/>
    <w:rsid w:val="0034661B"/>
    <w:rsid w:val="00346EF6"/>
    <w:rsid w:val="00347534"/>
    <w:rsid w:val="00347A74"/>
    <w:rsid w:val="00347AED"/>
    <w:rsid w:val="00350554"/>
    <w:rsid w:val="00351925"/>
    <w:rsid w:val="00354093"/>
    <w:rsid w:val="00354410"/>
    <w:rsid w:val="00355445"/>
    <w:rsid w:val="003557BC"/>
    <w:rsid w:val="00355AE6"/>
    <w:rsid w:val="00356E80"/>
    <w:rsid w:val="00357031"/>
    <w:rsid w:val="00357327"/>
    <w:rsid w:val="00357658"/>
    <w:rsid w:val="00357977"/>
    <w:rsid w:val="00362E51"/>
    <w:rsid w:val="0036364C"/>
    <w:rsid w:val="00364D22"/>
    <w:rsid w:val="00364D89"/>
    <w:rsid w:val="00364F0F"/>
    <w:rsid w:val="00364FC5"/>
    <w:rsid w:val="00365573"/>
    <w:rsid w:val="00365A6D"/>
    <w:rsid w:val="0036613E"/>
    <w:rsid w:val="00366EC1"/>
    <w:rsid w:val="00366F97"/>
    <w:rsid w:val="0036735C"/>
    <w:rsid w:val="003711F5"/>
    <w:rsid w:val="0037150B"/>
    <w:rsid w:val="00371A71"/>
    <w:rsid w:val="00373AAE"/>
    <w:rsid w:val="00374038"/>
    <w:rsid w:val="00374B1B"/>
    <w:rsid w:val="00374D4A"/>
    <w:rsid w:val="00376830"/>
    <w:rsid w:val="003769B4"/>
    <w:rsid w:val="003804A1"/>
    <w:rsid w:val="003807FC"/>
    <w:rsid w:val="00380852"/>
    <w:rsid w:val="00380987"/>
    <w:rsid w:val="0038179A"/>
    <w:rsid w:val="003825B5"/>
    <w:rsid w:val="00382DC7"/>
    <w:rsid w:val="003830BF"/>
    <w:rsid w:val="0038321E"/>
    <w:rsid w:val="003834D9"/>
    <w:rsid w:val="003843E7"/>
    <w:rsid w:val="00385E67"/>
    <w:rsid w:val="003865A6"/>
    <w:rsid w:val="00386D95"/>
    <w:rsid w:val="003876FD"/>
    <w:rsid w:val="003901C4"/>
    <w:rsid w:val="003909BF"/>
    <w:rsid w:val="00391F39"/>
    <w:rsid w:val="003926B9"/>
    <w:rsid w:val="00392E30"/>
    <w:rsid w:val="00393915"/>
    <w:rsid w:val="00393B77"/>
    <w:rsid w:val="00393D89"/>
    <w:rsid w:val="00394748"/>
    <w:rsid w:val="003953CD"/>
    <w:rsid w:val="00395450"/>
    <w:rsid w:val="00395F88"/>
    <w:rsid w:val="00395FF1"/>
    <w:rsid w:val="00396267"/>
    <w:rsid w:val="003962AF"/>
    <w:rsid w:val="003A01FF"/>
    <w:rsid w:val="003A062E"/>
    <w:rsid w:val="003A0D5B"/>
    <w:rsid w:val="003A239E"/>
    <w:rsid w:val="003A2903"/>
    <w:rsid w:val="003A3218"/>
    <w:rsid w:val="003A339F"/>
    <w:rsid w:val="003A33B9"/>
    <w:rsid w:val="003A3547"/>
    <w:rsid w:val="003A3C50"/>
    <w:rsid w:val="003A4C11"/>
    <w:rsid w:val="003A603D"/>
    <w:rsid w:val="003A6330"/>
    <w:rsid w:val="003A67A8"/>
    <w:rsid w:val="003A78A9"/>
    <w:rsid w:val="003A7C3A"/>
    <w:rsid w:val="003A7CDB"/>
    <w:rsid w:val="003B01F9"/>
    <w:rsid w:val="003B0629"/>
    <w:rsid w:val="003B097F"/>
    <w:rsid w:val="003B19C7"/>
    <w:rsid w:val="003B307F"/>
    <w:rsid w:val="003B3242"/>
    <w:rsid w:val="003B34A4"/>
    <w:rsid w:val="003B35BC"/>
    <w:rsid w:val="003B3660"/>
    <w:rsid w:val="003B3697"/>
    <w:rsid w:val="003B3746"/>
    <w:rsid w:val="003B3976"/>
    <w:rsid w:val="003B4531"/>
    <w:rsid w:val="003B4599"/>
    <w:rsid w:val="003B487A"/>
    <w:rsid w:val="003B4F00"/>
    <w:rsid w:val="003B50E6"/>
    <w:rsid w:val="003B572B"/>
    <w:rsid w:val="003B62C0"/>
    <w:rsid w:val="003B655A"/>
    <w:rsid w:val="003B6620"/>
    <w:rsid w:val="003B7034"/>
    <w:rsid w:val="003B7AB7"/>
    <w:rsid w:val="003C111D"/>
    <w:rsid w:val="003C1EBE"/>
    <w:rsid w:val="003C1EEC"/>
    <w:rsid w:val="003C1F8E"/>
    <w:rsid w:val="003C435E"/>
    <w:rsid w:val="003C449B"/>
    <w:rsid w:val="003C4AAB"/>
    <w:rsid w:val="003C4DBF"/>
    <w:rsid w:val="003C4F00"/>
    <w:rsid w:val="003C4F83"/>
    <w:rsid w:val="003C678A"/>
    <w:rsid w:val="003C6B3F"/>
    <w:rsid w:val="003C7015"/>
    <w:rsid w:val="003C71E2"/>
    <w:rsid w:val="003C7886"/>
    <w:rsid w:val="003C7998"/>
    <w:rsid w:val="003C7CDC"/>
    <w:rsid w:val="003C7D97"/>
    <w:rsid w:val="003D1708"/>
    <w:rsid w:val="003D1969"/>
    <w:rsid w:val="003D2F0D"/>
    <w:rsid w:val="003D448E"/>
    <w:rsid w:val="003D5089"/>
    <w:rsid w:val="003D5554"/>
    <w:rsid w:val="003D6475"/>
    <w:rsid w:val="003D6857"/>
    <w:rsid w:val="003D71F1"/>
    <w:rsid w:val="003D7EBF"/>
    <w:rsid w:val="003E00AC"/>
    <w:rsid w:val="003E0E78"/>
    <w:rsid w:val="003E1205"/>
    <w:rsid w:val="003E3CB5"/>
    <w:rsid w:val="003E53CC"/>
    <w:rsid w:val="003E69B1"/>
    <w:rsid w:val="003E6AEE"/>
    <w:rsid w:val="003E6E7B"/>
    <w:rsid w:val="003E6EA2"/>
    <w:rsid w:val="003E7449"/>
    <w:rsid w:val="003E7B45"/>
    <w:rsid w:val="003F0BB1"/>
    <w:rsid w:val="003F0FE1"/>
    <w:rsid w:val="003F0FF4"/>
    <w:rsid w:val="003F2759"/>
    <w:rsid w:val="003F3DC2"/>
    <w:rsid w:val="003F3F9B"/>
    <w:rsid w:val="003F6312"/>
    <w:rsid w:val="003F6ED0"/>
    <w:rsid w:val="003F7030"/>
    <w:rsid w:val="004000F3"/>
    <w:rsid w:val="004019EB"/>
    <w:rsid w:val="00401CCC"/>
    <w:rsid w:val="004020D2"/>
    <w:rsid w:val="004021F8"/>
    <w:rsid w:val="00402318"/>
    <w:rsid w:val="00403444"/>
    <w:rsid w:val="00403EA3"/>
    <w:rsid w:val="00404481"/>
    <w:rsid w:val="00407746"/>
    <w:rsid w:val="00410350"/>
    <w:rsid w:val="00410698"/>
    <w:rsid w:val="00410848"/>
    <w:rsid w:val="004115EE"/>
    <w:rsid w:val="0041198F"/>
    <w:rsid w:val="00411E8A"/>
    <w:rsid w:val="004121B4"/>
    <w:rsid w:val="004123F9"/>
    <w:rsid w:val="00412DDF"/>
    <w:rsid w:val="00414018"/>
    <w:rsid w:val="00414530"/>
    <w:rsid w:val="004146D8"/>
    <w:rsid w:val="004151CE"/>
    <w:rsid w:val="00415225"/>
    <w:rsid w:val="0041569C"/>
    <w:rsid w:val="00415E3A"/>
    <w:rsid w:val="00416250"/>
    <w:rsid w:val="00416E69"/>
    <w:rsid w:val="00417CA3"/>
    <w:rsid w:val="00420924"/>
    <w:rsid w:val="00420C95"/>
    <w:rsid w:val="00421A74"/>
    <w:rsid w:val="00422192"/>
    <w:rsid w:val="00422682"/>
    <w:rsid w:val="004231B3"/>
    <w:rsid w:val="00423B01"/>
    <w:rsid w:val="004240D9"/>
    <w:rsid w:val="00424359"/>
    <w:rsid w:val="00424836"/>
    <w:rsid w:val="00425513"/>
    <w:rsid w:val="00425D13"/>
    <w:rsid w:val="00425DC7"/>
    <w:rsid w:val="00426741"/>
    <w:rsid w:val="004271E6"/>
    <w:rsid w:val="00427E3C"/>
    <w:rsid w:val="00427ED8"/>
    <w:rsid w:val="004311AE"/>
    <w:rsid w:val="004316F7"/>
    <w:rsid w:val="004317EA"/>
    <w:rsid w:val="00432596"/>
    <w:rsid w:val="00433F22"/>
    <w:rsid w:val="00434936"/>
    <w:rsid w:val="00434D58"/>
    <w:rsid w:val="00436A9D"/>
    <w:rsid w:val="00436AE2"/>
    <w:rsid w:val="0044087A"/>
    <w:rsid w:val="00441461"/>
    <w:rsid w:val="004416D9"/>
    <w:rsid w:val="00441F87"/>
    <w:rsid w:val="00442CD0"/>
    <w:rsid w:val="0044387C"/>
    <w:rsid w:val="004441CD"/>
    <w:rsid w:val="0044452F"/>
    <w:rsid w:val="004448D7"/>
    <w:rsid w:val="004450D7"/>
    <w:rsid w:val="00445729"/>
    <w:rsid w:val="004459BC"/>
    <w:rsid w:val="0044611C"/>
    <w:rsid w:val="0044685C"/>
    <w:rsid w:val="00447955"/>
    <w:rsid w:val="00447A94"/>
    <w:rsid w:val="00447EE5"/>
    <w:rsid w:val="00447F25"/>
    <w:rsid w:val="0045096F"/>
    <w:rsid w:val="00450F5C"/>
    <w:rsid w:val="004522FC"/>
    <w:rsid w:val="00452A9B"/>
    <w:rsid w:val="004537FF"/>
    <w:rsid w:val="00454EEE"/>
    <w:rsid w:val="004551C9"/>
    <w:rsid w:val="0045527E"/>
    <w:rsid w:val="004553F8"/>
    <w:rsid w:val="004570B6"/>
    <w:rsid w:val="00457A65"/>
    <w:rsid w:val="00461BF4"/>
    <w:rsid w:val="00463373"/>
    <w:rsid w:val="0046441B"/>
    <w:rsid w:val="004648E4"/>
    <w:rsid w:val="00464FE1"/>
    <w:rsid w:val="00466403"/>
    <w:rsid w:val="0046697A"/>
    <w:rsid w:val="00466AD9"/>
    <w:rsid w:val="00467416"/>
    <w:rsid w:val="00467528"/>
    <w:rsid w:val="00467D1C"/>
    <w:rsid w:val="004708C1"/>
    <w:rsid w:val="004720E8"/>
    <w:rsid w:val="00473B2B"/>
    <w:rsid w:val="004768A1"/>
    <w:rsid w:val="00476CA9"/>
    <w:rsid w:val="0047797E"/>
    <w:rsid w:val="00481355"/>
    <w:rsid w:val="00481FB7"/>
    <w:rsid w:val="00482B15"/>
    <w:rsid w:val="00483463"/>
    <w:rsid w:val="00484B56"/>
    <w:rsid w:val="00486350"/>
    <w:rsid w:val="00486840"/>
    <w:rsid w:val="004876FE"/>
    <w:rsid w:val="0049022C"/>
    <w:rsid w:val="0049051B"/>
    <w:rsid w:val="00490711"/>
    <w:rsid w:val="00490C95"/>
    <w:rsid w:val="004917AD"/>
    <w:rsid w:val="004925F5"/>
    <w:rsid w:val="00493416"/>
    <w:rsid w:val="00493984"/>
    <w:rsid w:val="004949FB"/>
    <w:rsid w:val="004951B3"/>
    <w:rsid w:val="00496485"/>
    <w:rsid w:val="0049667E"/>
    <w:rsid w:val="00496685"/>
    <w:rsid w:val="0049671A"/>
    <w:rsid w:val="004968EC"/>
    <w:rsid w:val="00497973"/>
    <w:rsid w:val="00497D19"/>
    <w:rsid w:val="004A0048"/>
    <w:rsid w:val="004A134C"/>
    <w:rsid w:val="004A1709"/>
    <w:rsid w:val="004A1B25"/>
    <w:rsid w:val="004A1D73"/>
    <w:rsid w:val="004A2039"/>
    <w:rsid w:val="004A2248"/>
    <w:rsid w:val="004A25C4"/>
    <w:rsid w:val="004A306B"/>
    <w:rsid w:val="004A324A"/>
    <w:rsid w:val="004A349D"/>
    <w:rsid w:val="004A3F3C"/>
    <w:rsid w:val="004A4581"/>
    <w:rsid w:val="004A4ED0"/>
    <w:rsid w:val="004A5307"/>
    <w:rsid w:val="004A5B4E"/>
    <w:rsid w:val="004A5E1D"/>
    <w:rsid w:val="004A6B8B"/>
    <w:rsid w:val="004A6D98"/>
    <w:rsid w:val="004B00F0"/>
    <w:rsid w:val="004B0439"/>
    <w:rsid w:val="004B11A8"/>
    <w:rsid w:val="004B1221"/>
    <w:rsid w:val="004B278D"/>
    <w:rsid w:val="004B2A09"/>
    <w:rsid w:val="004B3D31"/>
    <w:rsid w:val="004B4040"/>
    <w:rsid w:val="004B4F33"/>
    <w:rsid w:val="004B5746"/>
    <w:rsid w:val="004B6298"/>
    <w:rsid w:val="004B63B4"/>
    <w:rsid w:val="004B64D7"/>
    <w:rsid w:val="004B70E9"/>
    <w:rsid w:val="004B7524"/>
    <w:rsid w:val="004B7EBC"/>
    <w:rsid w:val="004C0523"/>
    <w:rsid w:val="004C1487"/>
    <w:rsid w:val="004C2534"/>
    <w:rsid w:val="004C2C1D"/>
    <w:rsid w:val="004C319F"/>
    <w:rsid w:val="004C392C"/>
    <w:rsid w:val="004C4ED9"/>
    <w:rsid w:val="004C52B5"/>
    <w:rsid w:val="004C7019"/>
    <w:rsid w:val="004D1B03"/>
    <w:rsid w:val="004D4E36"/>
    <w:rsid w:val="004D51D0"/>
    <w:rsid w:val="004D607E"/>
    <w:rsid w:val="004D608E"/>
    <w:rsid w:val="004D61D2"/>
    <w:rsid w:val="004D7011"/>
    <w:rsid w:val="004D7700"/>
    <w:rsid w:val="004D7D0C"/>
    <w:rsid w:val="004D7DF4"/>
    <w:rsid w:val="004E14A0"/>
    <w:rsid w:val="004E14F3"/>
    <w:rsid w:val="004E17A5"/>
    <w:rsid w:val="004E20B2"/>
    <w:rsid w:val="004E2A01"/>
    <w:rsid w:val="004E3169"/>
    <w:rsid w:val="004E471F"/>
    <w:rsid w:val="004E542E"/>
    <w:rsid w:val="004E60D0"/>
    <w:rsid w:val="004E6645"/>
    <w:rsid w:val="004E720C"/>
    <w:rsid w:val="004E737C"/>
    <w:rsid w:val="004F0C32"/>
    <w:rsid w:val="004F1272"/>
    <w:rsid w:val="004F12B1"/>
    <w:rsid w:val="004F1520"/>
    <w:rsid w:val="004F15EE"/>
    <w:rsid w:val="004F250B"/>
    <w:rsid w:val="004F3FB8"/>
    <w:rsid w:val="004F4786"/>
    <w:rsid w:val="004F4851"/>
    <w:rsid w:val="004F4990"/>
    <w:rsid w:val="004F4D02"/>
    <w:rsid w:val="004F4EF5"/>
    <w:rsid w:val="004F5CB2"/>
    <w:rsid w:val="004F5DF5"/>
    <w:rsid w:val="004F61C6"/>
    <w:rsid w:val="004F62B7"/>
    <w:rsid w:val="004F7637"/>
    <w:rsid w:val="00501A4D"/>
    <w:rsid w:val="005024E0"/>
    <w:rsid w:val="005033E8"/>
    <w:rsid w:val="00503F43"/>
    <w:rsid w:val="00504054"/>
    <w:rsid w:val="0050464F"/>
    <w:rsid w:val="005052DA"/>
    <w:rsid w:val="00505AA6"/>
    <w:rsid w:val="005076C7"/>
    <w:rsid w:val="00507703"/>
    <w:rsid w:val="00507AC0"/>
    <w:rsid w:val="00507B30"/>
    <w:rsid w:val="00507BE9"/>
    <w:rsid w:val="00512CD4"/>
    <w:rsid w:val="00512F2E"/>
    <w:rsid w:val="005134C9"/>
    <w:rsid w:val="00513A51"/>
    <w:rsid w:val="00514507"/>
    <w:rsid w:val="00514A53"/>
    <w:rsid w:val="00514AB1"/>
    <w:rsid w:val="00515610"/>
    <w:rsid w:val="00516176"/>
    <w:rsid w:val="00516738"/>
    <w:rsid w:val="005170AE"/>
    <w:rsid w:val="005200B4"/>
    <w:rsid w:val="005204BE"/>
    <w:rsid w:val="0052054E"/>
    <w:rsid w:val="005209B9"/>
    <w:rsid w:val="00520EB4"/>
    <w:rsid w:val="00523586"/>
    <w:rsid w:val="00523A65"/>
    <w:rsid w:val="00523F9F"/>
    <w:rsid w:val="00525363"/>
    <w:rsid w:val="00525812"/>
    <w:rsid w:val="00525C68"/>
    <w:rsid w:val="0052638D"/>
    <w:rsid w:val="005267C0"/>
    <w:rsid w:val="0052760B"/>
    <w:rsid w:val="0053005B"/>
    <w:rsid w:val="00530B60"/>
    <w:rsid w:val="005313D4"/>
    <w:rsid w:val="005316A6"/>
    <w:rsid w:val="005321C7"/>
    <w:rsid w:val="00533930"/>
    <w:rsid w:val="00534582"/>
    <w:rsid w:val="005345F4"/>
    <w:rsid w:val="00534C96"/>
    <w:rsid w:val="00534FF0"/>
    <w:rsid w:val="005353EE"/>
    <w:rsid w:val="00535A54"/>
    <w:rsid w:val="00535ABC"/>
    <w:rsid w:val="00541513"/>
    <w:rsid w:val="00541964"/>
    <w:rsid w:val="00541F0C"/>
    <w:rsid w:val="005421FF"/>
    <w:rsid w:val="005427D5"/>
    <w:rsid w:val="0054376C"/>
    <w:rsid w:val="00545DA2"/>
    <w:rsid w:val="00546691"/>
    <w:rsid w:val="005475E3"/>
    <w:rsid w:val="00550339"/>
    <w:rsid w:val="005511CC"/>
    <w:rsid w:val="005518BA"/>
    <w:rsid w:val="005518D6"/>
    <w:rsid w:val="00552184"/>
    <w:rsid w:val="0055311A"/>
    <w:rsid w:val="00553970"/>
    <w:rsid w:val="00553B73"/>
    <w:rsid w:val="005544C4"/>
    <w:rsid w:val="00554846"/>
    <w:rsid w:val="00556CF2"/>
    <w:rsid w:val="00557277"/>
    <w:rsid w:val="005573F9"/>
    <w:rsid w:val="00557870"/>
    <w:rsid w:val="005636C9"/>
    <w:rsid w:val="00563772"/>
    <w:rsid w:val="0056399C"/>
    <w:rsid w:val="00564C5B"/>
    <w:rsid w:val="005651CB"/>
    <w:rsid w:val="00565273"/>
    <w:rsid w:val="00565BE6"/>
    <w:rsid w:val="005668DA"/>
    <w:rsid w:val="005669D2"/>
    <w:rsid w:val="00566DCA"/>
    <w:rsid w:val="005701D0"/>
    <w:rsid w:val="00570687"/>
    <w:rsid w:val="00570948"/>
    <w:rsid w:val="00571A7B"/>
    <w:rsid w:val="00571F26"/>
    <w:rsid w:val="00572392"/>
    <w:rsid w:val="00572453"/>
    <w:rsid w:val="0057452C"/>
    <w:rsid w:val="0057511E"/>
    <w:rsid w:val="00575228"/>
    <w:rsid w:val="0057592E"/>
    <w:rsid w:val="00576DDB"/>
    <w:rsid w:val="00576FA0"/>
    <w:rsid w:val="00577406"/>
    <w:rsid w:val="00580324"/>
    <w:rsid w:val="00580493"/>
    <w:rsid w:val="005807FB"/>
    <w:rsid w:val="005808BF"/>
    <w:rsid w:val="005815A7"/>
    <w:rsid w:val="005819DE"/>
    <w:rsid w:val="00582E10"/>
    <w:rsid w:val="00583486"/>
    <w:rsid w:val="00583883"/>
    <w:rsid w:val="00584331"/>
    <w:rsid w:val="005852B4"/>
    <w:rsid w:val="005867E1"/>
    <w:rsid w:val="00586960"/>
    <w:rsid w:val="00586B4F"/>
    <w:rsid w:val="00592523"/>
    <w:rsid w:val="0059263C"/>
    <w:rsid w:val="005934B1"/>
    <w:rsid w:val="0059393F"/>
    <w:rsid w:val="00593EE1"/>
    <w:rsid w:val="00593F8D"/>
    <w:rsid w:val="0059503C"/>
    <w:rsid w:val="005964F7"/>
    <w:rsid w:val="00596709"/>
    <w:rsid w:val="00596711"/>
    <w:rsid w:val="0059772E"/>
    <w:rsid w:val="005A07F7"/>
    <w:rsid w:val="005A0B0D"/>
    <w:rsid w:val="005A0D79"/>
    <w:rsid w:val="005A12A9"/>
    <w:rsid w:val="005A1500"/>
    <w:rsid w:val="005A1A98"/>
    <w:rsid w:val="005A2628"/>
    <w:rsid w:val="005A326B"/>
    <w:rsid w:val="005A34E6"/>
    <w:rsid w:val="005A452A"/>
    <w:rsid w:val="005A4616"/>
    <w:rsid w:val="005A6370"/>
    <w:rsid w:val="005A653F"/>
    <w:rsid w:val="005A6CB2"/>
    <w:rsid w:val="005B05CF"/>
    <w:rsid w:val="005B07C4"/>
    <w:rsid w:val="005B380B"/>
    <w:rsid w:val="005B4B6C"/>
    <w:rsid w:val="005B5713"/>
    <w:rsid w:val="005B5AD4"/>
    <w:rsid w:val="005B60B1"/>
    <w:rsid w:val="005B6744"/>
    <w:rsid w:val="005B67FE"/>
    <w:rsid w:val="005B6E64"/>
    <w:rsid w:val="005B7AF0"/>
    <w:rsid w:val="005B7AF6"/>
    <w:rsid w:val="005C0EAF"/>
    <w:rsid w:val="005C1429"/>
    <w:rsid w:val="005C1451"/>
    <w:rsid w:val="005C1A3B"/>
    <w:rsid w:val="005C21AC"/>
    <w:rsid w:val="005C37D0"/>
    <w:rsid w:val="005C3A04"/>
    <w:rsid w:val="005C3F8A"/>
    <w:rsid w:val="005C5A9F"/>
    <w:rsid w:val="005C6A9D"/>
    <w:rsid w:val="005C700D"/>
    <w:rsid w:val="005C768F"/>
    <w:rsid w:val="005C7CF2"/>
    <w:rsid w:val="005D007F"/>
    <w:rsid w:val="005D00B4"/>
    <w:rsid w:val="005D064A"/>
    <w:rsid w:val="005D1C69"/>
    <w:rsid w:val="005D22D4"/>
    <w:rsid w:val="005D40B9"/>
    <w:rsid w:val="005D542B"/>
    <w:rsid w:val="005D5853"/>
    <w:rsid w:val="005D5E85"/>
    <w:rsid w:val="005D5F2D"/>
    <w:rsid w:val="005D65FF"/>
    <w:rsid w:val="005D6BA1"/>
    <w:rsid w:val="005D6CC8"/>
    <w:rsid w:val="005D6E82"/>
    <w:rsid w:val="005E00B4"/>
    <w:rsid w:val="005E0B58"/>
    <w:rsid w:val="005E0E0D"/>
    <w:rsid w:val="005E17C8"/>
    <w:rsid w:val="005E188F"/>
    <w:rsid w:val="005E2066"/>
    <w:rsid w:val="005E2631"/>
    <w:rsid w:val="005E2711"/>
    <w:rsid w:val="005E279E"/>
    <w:rsid w:val="005E2E71"/>
    <w:rsid w:val="005E40D2"/>
    <w:rsid w:val="005E434E"/>
    <w:rsid w:val="005E55DB"/>
    <w:rsid w:val="005E5BBB"/>
    <w:rsid w:val="005E6381"/>
    <w:rsid w:val="005E6634"/>
    <w:rsid w:val="005E699C"/>
    <w:rsid w:val="005E79CB"/>
    <w:rsid w:val="005F0766"/>
    <w:rsid w:val="005F1468"/>
    <w:rsid w:val="005F2419"/>
    <w:rsid w:val="005F2AFA"/>
    <w:rsid w:val="005F3D66"/>
    <w:rsid w:val="005F41CC"/>
    <w:rsid w:val="005F44B6"/>
    <w:rsid w:val="005F4941"/>
    <w:rsid w:val="005F4A04"/>
    <w:rsid w:val="005F4B71"/>
    <w:rsid w:val="005F50FA"/>
    <w:rsid w:val="005F539E"/>
    <w:rsid w:val="005F5722"/>
    <w:rsid w:val="005F59FD"/>
    <w:rsid w:val="005F5B28"/>
    <w:rsid w:val="005F60C8"/>
    <w:rsid w:val="005F61F0"/>
    <w:rsid w:val="005F6746"/>
    <w:rsid w:val="005F7608"/>
    <w:rsid w:val="005F78DE"/>
    <w:rsid w:val="005F7CCE"/>
    <w:rsid w:val="005F7EB1"/>
    <w:rsid w:val="006024A5"/>
    <w:rsid w:val="00602778"/>
    <w:rsid w:val="00602A51"/>
    <w:rsid w:val="00604341"/>
    <w:rsid w:val="006059D7"/>
    <w:rsid w:val="006059F0"/>
    <w:rsid w:val="00605F62"/>
    <w:rsid w:val="00606712"/>
    <w:rsid w:val="00606788"/>
    <w:rsid w:val="0060750F"/>
    <w:rsid w:val="00607E67"/>
    <w:rsid w:val="0061006F"/>
    <w:rsid w:val="00610769"/>
    <w:rsid w:val="006116CA"/>
    <w:rsid w:val="006139FF"/>
    <w:rsid w:val="00613BDF"/>
    <w:rsid w:val="00614104"/>
    <w:rsid w:val="0061439E"/>
    <w:rsid w:val="006158E3"/>
    <w:rsid w:val="00615952"/>
    <w:rsid w:val="00617470"/>
    <w:rsid w:val="00617724"/>
    <w:rsid w:val="00617AFE"/>
    <w:rsid w:val="00617EDC"/>
    <w:rsid w:val="006207F1"/>
    <w:rsid w:val="006212D5"/>
    <w:rsid w:val="0062165F"/>
    <w:rsid w:val="0062180C"/>
    <w:rsid w:val="00621A0D"/>
    <w:rsid w:val="00624AB9"/>
    <w:rsid w:val="00624AD5"/>
    <w:rsid w:val="00624D32"/>
    <w:rsid w:val="00624DCF"/>
    <w:rsid w:val="0062588E"/>
    <w:rsid w:val="00625FC4"/>
    <w:rsid w:val="00626732"/>
    <w:rsid w:val="006267B8"/>
    <w:rsid w:val="006309CB"/>
    <w:rsid w:val="00630AA0"/>
    <w:rsid w:val="00630B7C"/>
    <w:rsid w:val="00630E14"/>
    <w:rsid w:val="0063100E"/>
    <w:rsid w:val="0063172F"/>
    <w:rsid w:val="00631AD3"/>
    <w:rsid w:val="00631FF3"/>
    <w:rsid w:val="006324F1"/>
    <w:rsid w:val="0063257E"/>
    <w:rsid w:val="006338AD"/>
    <w:rsid w:val="00634582"/>
    <w:rsid w:val="00634893"/>
    <w:rsid w:val="00634963"/>
    <w:rsid w:val="00635344"/>
    <w:rsid w:val="006353C3"/>
    <w:rsid w:val="00635ED2"/>
    <w:rsid w:val="006369BB"/>
    <w:rsid w:val="006370C9"/>
    <w:rsid w:val="0063737B"/>
    <w:rsid w:val="0063739B"/>
    <w:rsid w:val="00637889"/>
    <w:rsid w:val="00640067"/>
    <w:rsid w:val="00640260"/>
    <w:rsid w:val="00640635"/>
    <w:rsid w:val="006425AD"/>
    <w:rsid w:val="00642805"/>
    <w:rsid w:val="00642891"/>
    <w:rsid w:val="006429C1"/>
    <w:rsid w:val="00642B2E"/>
    <w:rsid w:val="00643155"/>
    <w:rsid w:val="00643C23"/>
    <w:rsid w:val="006440FB"/>
    <w:rsid w:val="006448B7"/>
    <w:rsid w:val="00645744"/>
    <w:rsid w:val="006457C7"/>
    <w:rsid w:val="00645921"/>
    <w:rsid w:val="00645BA4"/>
    <w:rsid w:val="006461CE"/>
    <w:rsid w:val="006462C4"/>
    <w:rsid w:val="0064683D"/>
    <w:rsid w:val="00646C20"/>
    <w:rsid w:val="00646E09"/>
    <w:rsid w:val="006475AD"/>
    <w:rsid w:val="00647930"/>
    <w:rsid w:val="00647EE9"/>
    <w:rsid w:val="00652DCC"/>
    <w:rsid w:val="00652EC7"/>
    <w:rsid w:val="00653C3B"/>
    <w:rsid w:val="00653D66"/>
    <w:rsid w:val="006548C4"/>
    <w:rsid w:val="006554F6"/>
    <w:rsid w:val="006555C2"/>
    <w:rsid w:val="00656879"/>
    <w:rsid w:val="00656A10"/>
    <w:rsid w:val="00656F74"/>
    <w:rsid w:val="0065738D"/>
    <w:rsid w:val="006574CC"/>
    <w:rsid w:val="0065796B"/>
    <w:rsid w:val="00657AD2"/>
    <w:rsid w:val="00657C4D"/>
    <w:rsid w:val="00661691"/>
    <w:rsid w:val="006616E5"/>
    <w:rsid w:val="00662170"/>
    <w:rsid w:val="00662283"/>
    <w:rsid w:val="006637C2"/>
    <w:rsid w:val="006641C9"/>
    <w:rsid w:val="00664273"/>
    <w:rsid w:val="0066619D"/>
    <w:rsid w:val="00666A22"/>
    <w:rsid w:val="00666B3F"/>
    <w:rsid w:val="00667199"/>
    <w:rsid w:val="00670168"/>
    <w:rsid w:val="00670319"/>
    <w:rsid w:val="006703B3"/>
    <w:rsid w:val="006704E6"/>
    <w:rsid w:val="00670886"/>
    <w:rsid w:val="00672159"/>
    <w:rsid w:val="006722B5"/>
    <w:rsid w:val="00672408"/>
    <w:rsid w:val="00673325"/>
    <w:rsid w:val="006739FD"/>
    <w:rsid w:val="00673A09"/>
    <w:rsid w:val="00673ABC"/>
    <w:rsid w:val="00674196"/>
    <w:rsid w:val="00674FBA"/>
    <w:rsid w:val="006752E2"/>
    <w:rsid w:val="00675368"/>
    <w:rsid w:val="00675879"/>
    <w:rsid w:val="0067708B"/>
    <w:rsid w:val="00677426"/>
    <w:rsid w:val="00677969"/>
    <w:rsid w:val="00680B78"/>
    <w:rsid w:val="006814DF"/>
    <w:rsid w:val="00681529"/>
    <w:rsid w:val="00681825"/>
    <w:rsid w:val="0068465F"/>
    <w:rsid w:val="0068490B"/>
    <w:rsid w:val="006852FF"/>
    <w:rsid w:val="00686242"/>
    <w:rsid w:val="00686250"/>
    <w:rsid w:val="00686799"/>
    <w:rsid w:val="00687ACE"/>
    <w:rsid w:val="00687C8C"/>
    <w:rsid w:val="006927A5"/>
    <w:rsid w:val="00693360"/>
    <w:rsid w:val="00693F20"/>
    <w:rsid w:val="006942BF"/>
    <w:rsid w:val="00694817"/>
    <w:rsid w:val="006951B2"/>
    <w:rsid w:val="00695446"/>
    <w:rsid w:val="00696409"/>
    <w:rsid w:val="00696535"/>
    <w:rsid w:val="006A0108"/>
    <w:rsid w:val="006A09F7"/>
    <w:rsid w:val="006A1056"/>
    <w:rsid w:val="006A1790"/>
    <w:rsid w:val="006A1DD7"/>
    <w:rsid w:val="006A1DFF"/>
    <w:rsid w:val="006A1E91"/>
    <w:rsid w:val="006A2391"/>
    <w:rsid w:val="006A33A3"/>
    <w:rsid w:val="006A361C"/>
    <w:rsid w:val="006A3BE1"/>
    <w:rsid w:val="006A4226"/>
    <w:rsid w:val="006A4EFC"/>
    <w:rsid w:val="006A5256"/>
    <w:rsid w:val="006A62FB"/>
    <w:rsid w:val="006A6787"/>
    <w:rsid w:val="006A70C6"/>
    <w:rsid w:val="006B1CFA"/>
    <w:rsid w:val="006B1E71"/>
    <w:rsid w:val="006B20C3"/>
    <w:rsid w:val="006B37F2"/>
    <w:rsid w:val="006B3CCB"/>
    <w:rsid w:val="006B4033"/>
    <w:rsid w:val="006B4930"/>
    <w:rsid w:val="006B4C88"/>
    <w:rsid w:val="006B5158"/>
    <w:rsid w:val="006B5940"/>
    <w:rsid w:val="006B5DD3"/>
    <w:rsid w:val="006B6BAE"/>
    <w:rsid w:val="006B78CA"/>
    <w:rsid w:val="006B7975"/>
    <w:rsid w:val="006B7FC2"/>
    <w:rsid w:val="006C0F65"/>
    <w:rsid w:val="006C1E7B"/>
    <w:rsid w:val="006C1F4D"/>
    <w:rsid w:val="006C28F4"/>
    <w:rsid w:val="006C2A7B"/>
    <w:rsid w:val="006C3DAC"/>
    <w:rsid w:val="006C3F91"/>
    <w:rsid w:val="006C401B"/>
    <w:rsid w:val="006C4E5B"/>
    <w:rsid w:val="006C6219"/>
    <w:rsid w:val="006C6267"/>
    <w:rsid w:val="006C68A4"/>
    <w:rsid w:val="006C6935"/>
    <w:rsid w:val="006C6AE2"/>
    <w:rsid w:val="006D0AB8"/>
    <w:rsid w:val="006D0D23"/>
    <w:rsid w:val="006D10E5"/>
    <w:rsid w:val="006D14AC"/>
    <w:rsid w:val="006D172D"/>
    <w:rsid w:val="006D2785"/>
    <w:rsid w:val="006D2D3C"/>
    <w:rsid w:val="006D4416"/>
    <w:rsid w:val="006D488A"/>
    <w:rsid w:val="006D6450"/>
    <w:rsid w:val="006D6F93"/>
    <w:rsid w:val="006E0910"/>
    <w:rsid w:val="006E0CF7"/>
    <w:rsid w:val="006E1B49"/>
    <w:rsid w:val="006E1C32"/>
    <w:rsid w:val="006E24E9"/>
    <w:rsid w:val="006E2595"/>
    <w:rsid w:val="006E2C70"/>
    <w:rsid w:val="006E2DF0"/>
    <w:rsid w:val="006E2EDD"/>
    <w:rsid w:val="006E443B"/>
    <w:rsid w:val="006E4D3C"/>
    <w:rsid w:val="006E5F5C"/>
    <w:rsid w:val="006E6C77"/>
    <w:rsid w:val="006E6F7F"/>
    <w:rsid w:val="006F02BA"/>
    <w:rsid w:val="006F035E"/>
    <w:rsid w:val="006F1547"/>
    <w:rsid w:val="006F41DE"/>
    <w:rsid w:val="006F444F"/>
    <w:rsid w:val="006F4DE5"/>
    <w:rsid w:val="006F53C6"/>
    <w:rsid w:val="006F56D9"/>
    <w:rsid w:val="006F59D9"/>
    <w:rsid w:val="006F5AEE"/>
    <w:rsid w:val="006F5C5B"/>
    <w:rsid w:val="006F6D93"/>
    <w:rsid w:val="006F7DAF"/>
    <w:rsid w:val="007004B5"/>
    <w:rsid w:val="00700A3A"/>
    <w:rsid w:val="00700A82"/>
    <w:rsid w:val="00700CCC"/>
    <w:rsid w:val="007016F0"/>
    <w:rsid w:val="0070194F"/>
    <w:rsid w:val="007021E4"/>
    <w:rsid w:val="00702599"/>
    <w:rsid w:val="00702B77"/>
    <w:rsid w:val="007032C1"/>
    <w:rsid w:val="00704590"/>
    <w:rsid w:val="00704FF8"/>
    <w:rsid w:val="00705044"/>
    <w:rsid w:val="00706BAA"/>
    <w:rsid w:val="007072C3"/>
    <w:rsid w:val="007075DD"/>
    <w:rsid w:val="007103A8"/>
    <w:rsid w:val="00710511"/>
    <w:rsid w:val="007116E8"/>
    <w:rsid w:val="00711986"/>
    <w:rsid w:val="00712428"/>
    <w:rsid w:val="007124EF"/>
    <w:rsid w:val="0071250D"/>
    <w:rsid w:val="00712FE0"/>
    <w:rsid w:val="0071396D"/>
    <w:rsid w:val="00714B73"/>
    <w:rsid w:val="00714F04"/>
    <w:rsid w:val="00715DA8"/>
    <w:rsid w:val="00715E35"/>
    <w:rsid w:val="0071618C"/>
    <w:rsid w:val="007211FA"/>
    <w:rsid w:val="00721FE2"/>
    <w:rsid w:val="007221A3"/>
    <w:rsid w:val="007226A9"/>
    <w:rsid w:val="00722CB2"/>
    <w:rsid w:val="00723487"/>
    <w:rsid w:val="00723B8E"/>
    <w:rsid w:val="00723C25"/>
    <w:rsid w:val="0072477D"/>
    <w:rsid w:val="00724C58"/>
    <w:rsid w:val="007262A8"/>
    <w:rsid w:val="00726476"/>
    <w:rsid w:val="00726544"/>
    <w:rsid w:val="007268CF"/>
    <w:rsid w:val="007278D5"/>
    <w:rsid w:val="00727B15"/>
    <w:rsid w:val="00727CC0"/>
    <w:rsid w:val="0073077E"/>
    <w:rsid w:val="00730EF0"/>
    <w:rsid w:val="00730F55"/>
    <w:rsid w:val="0073192E"/>
    <w:rsid w:val="00732116"/>
    <w:rsid w:val="007327B0"/>
    <w:rsid w:val="007331E6"/>
    <w:rsid w:val="0073339B"/>
    <w:rsid w:val="00733B3D"/>
    <w:rsid w:val="00733FF4"/>
    <w:rsid w:val="0073560E"/>
    <w:rsid w:val="00736743"/>
    <w:rsid w:val="00736903"/>
    <w:rsid w:val="007376EE"/>
    <w:rsid w:val="00740066"/>
    <w:rsid w:val="00740675"/>
    <w:rsid w:val="007406B0"/>
    <w:rsid w:val="0074074F"/>
    <w:rsid w:val="00741282"/>
    <w:rsid w:val="0074295C"/>
    <w:rsid w:val="00742A4F"/>
    <w:rsid w:val="00743B2A"/>
    <w:rsid w:val="0074431A"/>
    <w:rsid w:val="0074454F"/>
    <w:rsid w:val="00745865"/>
    <w:rsid w:val="00746392"/>
    <w:rsid w:val="00746F46"/>
    <w:rsid w:val="00751335"/>
    <w:rsid w:val="007529DA"/>
    <w:rsid w:val="00753A45"/>
    <w:rsid w:val="007543AA"/>
    <w:rsid w:val="007547B9"/>
    <w:rsid w:val="00754B1A"/>
    <w:rsid w:val="00755790"/>
    <w:rsid w:val="00755AF2"/>
    <w:rsid w:val="00756419"/>
    <w:rsid w:val="007566EE"/>
    <w:rsid w:val="00757BE9"/>
    <w:rsid w:val="00760E73"/>
    <w:rsid w:val="00761478"/>
    <w:rsid w:val="00761DA3"/>
    <w:rsid w:val="0076263C"/>
    <w:rsid w:val="0076462E"/>
    <w:rsid w:val="0076468F"/>
    <w:rsid w:val="00764FDA"/>
    <w:rsid w:val="007663B2"/>
    <w:rsid w:val="007671E4"/>
    <w:rsid w:val="0076781C"/>
    <w:rsid w:val="00767B21"/>
    <w:rsid w:val="007710ED"/>
    <w:rsid w:val="00771BE0"/>
    <w:rsid w:val="00771C75"/>
    <w:rsid w:val="00772C24"/>
    <w:rsid w:val="0077330E"/>
    <w:rsid w:val="0077349F"/>
    <w:rsid w:val="007758D8"/>
    <w:rsid w:val="00775AE3"/>
    <w:rsid w:val="00775B41"/>
    <w:rsid w:val="00775F92"/>
    <w:rsid w:val="00776093"/>
    <w:rsid w:val="0077744E"/>
    <w:rsid w:val="007775C4"/>
    <w:rsid w:val="00777DE0"/>
    <w:rsid w:val="00777F39"/>
    <w:rsid w:val="00781015"/>
    <w:rsid w:val="007839B6"/>
    <w:rsid w:val="00784298"/>
    <w:rsid w:val="00784FD0"/>
    <w:rsid w:val="00785145"/>
    <w:rsid w:val="007854C2"/>
    <w:rsid w:val="0078566A"/>
    <w:rsid w:val="00785F1F"/>
    <w:rsid w:val="00785FE6"/>
    <w:rsid w:val="0078734F"/>
    <w:rsid w:val="00787988"/>
    <w:rsid w:val="00787E91"/>
    <w:rsid w:val="0079132F"/>
    <w:rsid w:val="007915C7"/>
    <w:rsid w:val="0079176D"/>
    <w:rsid w:val="00791C4C"/>
    <w:rsid w:val="00791EF7"/>
    <w:rsid w:val="00792043"/>
    <w:rsid w:val="0079245E"/>
    <w:rsid w:val="0079246C"/>
    <w:rsid w:val="00792497"/>
    <w:rsid w:val="00793093"/>
    <w:rsid w:val="00793537"/>
    <w:rsid w:val="0079453B"/>
    <w:rsid w:val="00795643"/>
    <w:rsid w:val="00795859"/>
    <w:rsid w:val="00796A08"/>
    <w:rsid w:val="00797397"/>
    <w:rsid w:val="00797754"/>
    <w:rsid w:val="00797840"/>
    <w:rsid w:val="007A01E0"/>
    <w:rsid w:val="007A03E5"/>
    <w:rsid w:val="007A045C"/>
    <w:rsid w:val="007A0656"/>
    <w:rsid w:val="007A214B"/>
    <w:rsid w:val="007A29A8"/>
    <w:rsid w:val="007A2AA5"/>
    <w:rsid w:val="007A3BB6"/>
    <w:rsid w:val="007A3FAC"/>
    <w:rsid w:val="007A40AF"/>
    <w:rsid w:val="007A4D88"/>
    <w:rsid w:val="007A679E"/>
    <w:rsid w:val="007A6904"/>
    <w:rsid w:val="007A7094"/>
    <w:rsid w:val="007A70A5"/>
    <w:rsid w:val="007A78B6"/>
    <w:rsid w:val="007A7C80"/>
    <w:rsid w:val="007B0E5D"/>
    <w:rsid w:val="007B11B2"/>
    <w:rsid w:val="007B2531"/>
    <w:rsid w:val="007B258C"/>
    <w:rsid w:val="007B271D"/>
    <w:rsid w:val="007B2A32"/>
    <w:rsid w:val="007B3249"/>
    <w:rsid w:val="007B4811"/>
    <w:rsid w:val="007B509B"/>
    <w:rsid w:val="007B5F10"/>
    <w:rsid w:val="007B6D84"/>
    <w:rsid w:val="007C21B7"/>
    <w:rsid w:val="007C23E3"/>
    <w:rsid w:val="007C3149"/>
    <w:rsid w:val="007C3DC6"/>
    <w:rsid w:val="007C401B"/>
    <w:rsid w:val="007C60F0"/>
    <w:rsid w:val="007C7605"/>
    <w:rsid w:val="007D0E6C"/>
    <w:rsid w:val="007D11EB"/>
    <w:rsid w:val="007D275A"/>
    <w:rsid w:val="007D2D81"/>
    <w:rsid w:val="007D3044"/>
    <w:rsid w:val="007D3134"/>
    <w:rsid w:val="007D3E20"/>
    <w:rsid w:val="007D4927"/>
    <w:rsid w:val="007D5AC0"/>
    <w:rsid w:val="007D647D"/>
    <w:rsid w:val="007E080F"/>
    <w:rsid w:val="007E0DF3"/>
    <w:rsid w:val="007E0F81"/>
    <w:rsid w:val="007E1427"/>
    <w:rsid w:val="007E14A3"/>
    <w:rsid w:val="007E2832"/>
    <w:rsid w:val="007E3600"/>
    <w:rsid w:val="007E3C2A"/>
    <w:rsid w:val="007E3FE0"/>
    <w:rsid w:val="007E525B"/>
    <w:rsid w:val="007E6248"/>
    <w:rsid w:val="007E6381"/>
    <w:rsid w:val="007E6462"/>
    <w:rsid w:val="007E72B8"/>
    <w:rsid w:val="007E7A96"/>
    <w:rsid w:val="007F16F2"/>
    <w:rsid w:val="007F1B70"/>
    <w:rsid w:val="007F2373"/>
    <w:rsid w:val="007F3140"/>
    <w:rsid w:val="007F3A54"/>
    <w:rsid w:val="007F42B0"/>
    <w:rsid w:val="007F482C"/>
    <w:rsid w:val="007F4A8B"/>
    <w:rsid w:val="007F594D"/>
    <w:rsid w:val="007F5969"/>
    <w:rsid w:val="007F599A"/>
    <w:rsid w:val="007F64DD"/>
    <w:rsid w:val="007F6F03"/>
    <w:rsid w:val="007F6FA4"/>
    <w:rsid w:val="007F74F9"/>
    <w:rsid w:val="00800B7C"/>
    <w:rsid w:val="00800FB7"/>
    <w:rsid w:val="0080129A"/>
    <w:rsid w:val="008019C4"/>
    <w:rsid w:val="00802AF9"/>
    <w:rsid w:val="00803551"/>
    <w:rsid w:val="00803F5D"/>
    <w:rsid w:val="00803FB6"/>
    <w:rsid w:val="008041F9"/>
    <w:rsid w:val="008058BD"/>
    <w:rsid w:val="008062C9"/>
    <w:rsid w:val="00806CA6"/>
    <w:rsid w:val="00807166"/>
    <w:rsid w:val="0081070D"/>
    <w:rsid w:val="00811354"/>
    <w:rsid w:val="00811D35"/>
    <w:rsid w:val="00811F87"/>
    <w:rsid w:val="008130C3"/>
    <w:rsid w:val="0081559B"/>
    <w:rsid w:val="008158F7"/>
    <w:rsid w:val="00816A33"/>
    <w:rsid w:val="00816B93"/>
    <w:rsid w:val="00817914"/>
    <w:rsid w:val="00820146"/>
    <w:rsid w:val="0082087B"/>
    <w:rsid w:val="008209F1"/>
    <w:rsid w:val="00820B7D"/>
    <w:rsid w:val="00820E23"/>
    <w:rsid w:val="00820E8A"/>
    <w:rsid w:val="00821019"/>
    <w:rsid w:val="008219FD"/>
    <w:rsid w:val="00823DB0"/>
    <w:rsid w:val="00824729"/>
    <w:rsid w:val="008251E0"/>
    <w:rsid w:val="00825CA2"/>
    <w:rsid w:val="0082646B"/>
    <w:rsid w:val="008267A8"/>
    <w:rsid w:val="00826AE8"/>
    <w:rsid w:val="00826B83"/>
    <w:rsid w:val="00826EE8"/>
    <w:rsid w:val="008274D5"/>
    <w:rsid w:val="008278D8"/>
    <w:rsid w:val="00830685"/>
    <w:rsid w:val="008309D6"/>
    <w:rsid w:val="00831249"/>
    <w:rsid w:val="0083287A"/>
    <w:rsid w:val="00833A80"/>
    <w:rsid w:val="00833B7E"/>
    <w:rsid w:val="008340DD"/>
    <w:rsid w:val="00834581"/>
    <w:rsid w:val="008349A5"/>
    <w:rsid w:val="00834D12"/>
    <w:rsid w:val="008356C3"/>
    <w:rsid w:val="00835DD8"/>
    <w:rsid w:val="0083604A"/>
    <w:rsid w:val="0083629C"/>
    <w:rsid w:val="008365FF"/>
    <w:rsid w:val="0083765A"/>
    <w:rsid w:val="00837A46"/>
    <w:rsid w:val="00837AA5"/>
    <w:rsid w:val="00837AF4"/>
    <w:rsid w:val="00837C08"/>
    <w:rsid w:val="00840282"/>
    <w:rsid w:val="00840A48"/>
    <w:rsid w:val="00841579"/>
    <w:rsid w:val="00842879"/>
    <w:rsid w:val="008443D9"/>
    <w:rsid w:val="00844F75"/>
    <w:rsid w:val="008457B6"/>
    <w:rsid w:val="00845B96"/>
    <w:rsid w:val="00845E67"/>
    <w:rsid w:val="008506AF"/>
    <w:rsid w:val="008511B3"/>
    <w:rsid w:val="008522D8"/>
    <w:rsid w:val="008533EC"/>
    <w:rsid w:val="008534AF"/>
    <w:rsid w:val="00853D6D"/>
    <w:rsid w:val="008544CB"/>
    <w:rsid w:val="00856220"/>
    <w:rsid w:val="008563AC"/>
    <w:rsid w:val="0085668D"/>
    <w:rsid w:val="00856BAD"/>
    <w:rsid w:val="0085721E"/>
    <w:rsid w:val="00857303"/>
    <w:rsid w:val="0085767D"/>
    <w:rsid w:val="008576D2"/>
    <w:rsid w:val="008616EA"/>
    <w:rsid w:val="00863730"/>
    <w:rsid w:val="00863A06"/>
    <w:rsid w:val="00863B7C"/>
    <w:rsid w:val="008644F7"/>
    <w:rsid w:val="00864938"/>
    <w:rsid w:val="0086493E"/>
    <w:rsid w:val="00865C1C"/>
    <w:rsid w:val="008667B0"/>
    <w:rsid w:val="008703A8"/>
    <w:rsid w:val="0087086C"/>
    <w:rsid w:val="00870ED1"/>
    <w:rsid w:val="00872AE4"/>
    <w:rsid w:val="00872D5A"/>
    <w:rsid w:val="00873229"/>
    <w:rsid w:val="00873616"/>
    <w:rsid w:val="008736F5"/>
    <w:rsid w:val="0087421A"/>
    <w:rsid w:val="0087476B"/>
    <w:rsid w:val="00875A46"/>
    <w:rsid w:val="008763AE"/>
    <w:rsid w:val="00876420"/>
    <w:rsid w:val="008764CD"/>
    <w:rsid w:val="008771C7"/>
    <w:rsid w:val="00877409"/>
    <w:rsid w:val="008805EB"/>
    <w:rsid w:val="00880DF9"/>
    <w:rsid w:val="00880F1F"/>
    <w:rsid w:val="008816AC"/>
    <w:rsid w:val="00882971"/>
    <w:rsid w:val="00882C6D"/>
    <w:rsid w:val="00882E56"/>
    <w:rsid w:val="008853FB"/>
    <w:rsid w:val="00885F5D"/>
    <w:rsid w:val="00886625"/>
    <w:rsid w:val="00886D86"/>
    <w:rsid w:val="0088701C"/>
    <w:rsid w:val="00887755"/>
    <w:rsid w:val="0089002C"/>
    <w:rsid w:val="00891C33"/>
    <w:rsid w:val="00891CD9"/>
    <w:rsid w:val="00891DC2"/>
    <w:rsid w:val="00892605"/>
    <w:rsid w:val="008931B1"/>
    <w:rsid w:val="0089338C"/>
    <w:rsid w:val="008937C2"/>
    <w:rsid w:val="00893DE4"/>
    <w:rsid w:val="0089563D"/>
    <w:rsid w:val="00895746"/>
    <w:rsid w:val="00895E09"/>
    <w:rsid w:val="0089614C"/>
    <w:rsid w:val="008965E6"/>
    <w:rsid w:val="00896BB8"/>
    <w:rsid w:val="008970F9"/>
    <w:rsid w:val="008A024B"/>
    <w:rsid w:val="008A08EC"/>
    <w:rsid w:val="008A0969"/>
    <w:rsid w:val="008A1007"/>
    <w:rsid w:val="008A169E"/>
    <w:rsid w:val="008A3643"/>
    <w:rsid w:val="008A3CB3"/>
    <w:rsid w:val="008A3FF5"/>
    <w:rsid w:val="008A4024"/>
    <w:rsid w:val="008A408E"/>
    <w:rsid w:val="008A40C3"/>
    <w:rsid w:val="008A4187"/>
    <w:rsid w:val="008A427D"/>
    <w:rsid w:val="008A6A36"/>
    <w:rsid w:val="008A70C4"/>
    <w:rsid w:val="008A7DB8"/>
    <w:rsid w:val="008B076B"/>
    <w:rsid w:val="008B2180"/>
    <w:rsid w:val="008B331D"/>
    <w:rsid w:val="008B336D"/>
    <w:rsid w:val="008B4336"/>
    <w:rsid w:val="008B4994"/>
    <w:rsid w:val="008B4A66"/>
    <w:rsid w:val="008B5461"/>
    <w:rsid w:val="008B5517"/>
    <w:rsid w:val="008B648E"/>
    <w:rsid w:val="008B6D2B"/>
    <w:rsid w:val="008B6DFA"/>
    <w:rsid w:val="008B7B73"/>
    <w:rsid w:val="008B7E6C"/>
    <w:rsid w:val="008C04D9"/>
    <w:rsid w:val="008C079F"/>
    <w:rsid w:val="008C07EB"/>
    <w:rsid w:val="008C15B7"/>
    <w:rsid w:val="008C1DBE"/>
    <w:rsid w:val="008C214E"/>
    <w:rsid w:val="008C22B8"/>
    <w:rsid w:val="008C2893"/>
    <w:rsid w:val="008C2C1C"/>
    <w:rsid w:val="008C4D2F"/>
    <w:rsid w:val="008C5935"/>
    <w:rsid w:val="008C665F"/>
    <w:rsid w:val="008C7291"/>
    <w:rsid w:val="008D086B"/>
    <w:rsid w:val="008D13FB"/>
    <w:rsid w:val="008D16D3"/>
    <w:rsid w:val="008D177D"/>
    <w:rsid w:val="008D1CED"/>
    <w:rsid w:val="008D290D"/>
    <w:rsid w:val="008D2947"/>
    <w:rsid w:val="008D29CA"/>
    <w:rsid w:val="008D2E4C"/>
    <w:rsid w:val="008D3450"/>
    <w:rsid w:val="008D411E"/>
    <w:rsid w:val="008D58DA"/>
    <w:rsid w:val="008D5C94"/>
    <w:rsid w:val="008D5DAC"/>
    <w:rsid w:val="008D6382"/>
    <w:rsid w:val="008D64C2"/>
    <w:rsid w:val="008D6648"/>
    <w:rsid w:val="008D68E0"/>
    <w:rsid w:val="008D6FC1"/>
    <w:rsid w:val="008D7872"/>
    <w:rsid w:val="008D7AAA"/>
    <w:rsid w:val="008E0B3A"/>
    <w:rsid w:val="008E0E28"/>
    <w:rsid w:val="008E105C"/>
    <w:rsid w:val="008E1AB2"/>
    <w:rsid w:val="008E23A5"/>
    <w:rsid w:val="008E3834"/>
    <w:rsid w:val="008E3B65"/>
    <w:rsid w:val="008E3C9F"/>
    <w:rsid w:val="008E424F"/>
    <w:rsid w:val="008E4A3D"/>
    <w:rsid w:val="008E5125"/>
    <w:rsid w:val="008E6154"/>
    <w:rsid w:val="008E619D"/>
    <w:rsid w:val="008E638B"/>
    <w:rsid w:val="008E64A7"/>
    <w:rsid w:val="008E7972"/>
    <w:rsid w:val="008F1348"/>
    <w:rsid w:val="008F1A47"/>
    <w:rsid w:val="008F1C4D"/>
    <w:rsid w:val="008F367E"/>
    <w:rsid w:val="008F450F"/>
    <w:rsid w:val="008F5A27"/>
    <w:rsid w:val="008F5E39"/>
    <w:rsid w:val="008F5FA0"/>
    <w:rsid w:val="008F7FA3"/>
    <w:rsid w:val="0090025B"/>
    <w:rsid w:val="009002EF"/>
    <w:rsid w:val="00900336"/>
    <w:rsid w:val="00900F88"/>
    <w:rsid w:val="009013E1"/>
    <w:rsid w:val="00901626"/>
    <w:rsid w:val="0090217C"/>
    <w:rsid w:val="00902389"/>
    <w:rsid w:val="009023C9"/>
    <w:rsid w:val="00902A37"/>
    <w:rsid w:val="00902C9D"/>
    <w:rsid w:val="0090356C"/>
    <w:rsid w:val="009040D7"/>
    <w:rsid w:val="009047F1"/>
    <w:rsid w:val="00904D77"/>
    <w:rsid w:val="009058E4"/>
    <w:rsid w:val="00906C4E"/>
    <w:rsid w:val="0090721D"/>
    <w:rsid w:val="0090758E"/>
    <w:rsid w:val="00907D41"/>
    <w:rsid w:val="009108F2"/>
    <w:rsid w:val="0091116E"/>
    <w:rsid w:val="00911672"/>
    <w:rsid w:val="00912B20"/>
    <w:rsid w:val="0091390C"/>
    <w:rsid w:val="0091462C"/>
    <w:rsid w:val="00914F87"/>
    <w:rsid w:val="00916EF4"/>
    <w:rsid w:val="00917702"/>
    <w:rsid w:val="0092127B"/>
    <w:rsid w:val="00922476"/>
    <w:rsid w:val="00922B91"/>
    <w:rsid w:val="00923E30"/>
    <w:rsid w:val="00924F9F"/>
    <w:rsid w:val="009254B2"/>
    <w:rsid w:val="009255F0"/>
    <w:rsid w:val="00926CFB"/>
    <w:rsid w:val="00926D76"/>
    <w:rsid w:val="009276FC"/>
    <w:rsid w:val="00930426"/>
    <w:rsid w:val="00930D89"/>
    <w:rsid w:val="00932A31"/>
    <w:rsid w:val="0093300D"/>
    <w:rsid w:val="009334D8"/>
    <w:rsid w:val="00933AF4"/>
    <w:rsid w:val="0093409E"/>
    <w:rsid w:val="009352B4"/>
    <w:rsid w:val="00936304"/>
    <w:rsid w:val="0093789B"/>
    <w:rsid w:val="009379C8"/>
    <w:rsid w:val="00937C80"/>
    <w:rsid w:val="0094020D"/>
    <w:rsid w:val="00940586"/>
    <w:rsid w:val="00940915"/>
    <w:rsid w:val="00940E54"/>
    <w:rsid w:val="009415A2"/>
    <w:rsid w:val="0094186C"/>
    <w:rsid w:val="00941BFA"/>
    <w:rsid w:val="009420BA"/>
    <w:rsid w:val="009421AD"/>
    <w:rsid w:val="00943330"/>
    <w:rsid w:val="00943900"/>
    <w:rsid w:val="00943F20"/>
    <w:rsid w:val="00944E45"/>
    <w:rsid w:val="00945056"/>
    <w:rsid w:val="00945428"/>
    <w:rsid w:val="00946B8F"/>
    <w:rsid w:val="0094743A"/>
    <w:rsid w:val="00947F2B"/>
    <w:rsid w:val="00950550"/>
    <w:rsid w:val="00951A4F"/>
    <w:rsid w:val="009521E0"/>
    <w:rsid w:val="0095262A"/>
    <w:rsid w:val="00952690"/>
    <w:rsid w:val="0095468C"/>
    <w:rsid w:val="00954C25"/>
    <w:rsid w:val="00954F50"/>
    <w:rsid w:val="009551CD"/>
    <w:rsid w:val="00955368"/>
    <w:rsid w:val="009556C8"/>
    <w:rsid w:val="009560DD"/>
    <w:rsid w:val="0095741D"/>
    <w:rsid w:val="009579D2"/>
    <w:rsid w:val="00960AC8"/>
    <w:rsid w:val="00961B6C"/>
    <w:rsid w:val="00962363"/>
    <w:rsid w:val="00963125"/>
    <w:rsid w:val="00963A15"/>
    <w:rsid w:val="009647FB"/>
    <w:rsid w:val="009655FC"/>
    <w:rsid w:val="00965602"/>
    <w:rsid w:val="00965E05"/>
    <w:rsid w:val="00970E25"/>
    <w:rsid w:val="00970FF9"/>
    <w:rsid w:val="0097149D"/>
    <w:rsid w:val="009723AE"/>
    <w:rsid w:val="009723C7"/>
    <w:rsid w:val="00972566"/>
    <w:rsid w:val="00972D37"/>
    <w:rsid w:val="00973AE2"/>
    <w:rsid w:val="00974D55"/>
    <w:rsid w:val="009756D0"/>
    <w:rsid w:val="00975891"/>
    <w:rsid w:val="009758DA"/>
    <w:rsid w:val="00975991"/>
    <w:rsid w:val="00977E37"/>
    <w:rsid w:val="00980730"/>
    <w:rsid w:val="00982FC1"/>
    <w:rsid w:val="0098349F"/>
    <w:rsid w:val="00983BBD"/>
    <w:rsid w:val="00983FF9"/>
    <w:rsid w:val="0098513B"/>
    <w:rsid w:val="0098581C"/>
    <w:rsid w:val="00985ED4"/>
    <w:rsid w:val="0098602C"/>
    <w:rsid w:val="00986E0E"/>
    <w:rsid w:val="0098730A"/>
    <w:rsid w:val="00987A24"/>
    <w:rsid w:val="0099040F"/>
    <w:rsid w:val="0099081A"/>
    <w:rsid w:val="00991B70"/>
    <w:rsid w:val="009921DC"/>
    <w:rsid w:val="009925B5"/>
    <w:rsid w:val="00993094"/>
    <w:rsid w:val="009933F9"/>
    <w:rsid w:val="00993EAB"/>
    <w:rsid w:val="009946C6"/>
    <w:rsid w:val="00995D58"/>
    <w:rsid w:val="009966E2"/>
    <w:rsid w:val="0099753B"/>
    <w:rsid w:val="009976E9"/>
    <w:rsid w:val="00997EC9"/>
    <w:rsid w:val="009A000E"/>
    <w:rsid w:val="009A13F6"/>
    <w:rsid w:val="009A15E0"/>
    <w:rsid w:val="009A1E91"/>
    <w:rsid w:val="009A1ECC"/>
    <w:rsid w:val="009A2096"/>
    <w:rsid w:val="009A21CC"/>
    <w:rsid w:val="009A2D10"/>
    <w:rsid w:val="009A2F78"/>
    <w:rsid w:val="009A43AB"/>
    <w:rsid w:val="009A649B"/>
    <w:rsid w:val="009A6AEA"/>
    <w:rsid w:val="009A6CA4"/>
    <w:rsid w:val="009A7967"/>
    <w:rsid w:val="009B0025"/>
    <w:rsid w:val="009B0220"/>
    <w:rsid w:val="009B0C14"/>
    <w:rsid w:val="009B0FB1"/>
    <w:rsid w:val="009B1877"/>
    <w:rsid w:val="009B1A66"/>
    <w:rsid w:val="009B1EDA"/>
    <w:rsid w:val="009B353B"/>
    <w:rsid w:val="009B3BF5"/>
    <w:rsid w:val="009B3DFE"/>
    <w:rsid w:val="009B3E48"/>
    <w:rsid w:val="009B4773"/>
    <w:rsid w:val="009B4CEA"/>
    <w:rsid w:val="009B518C"/>
    <w:rsid w:val="009B5450"/>
    <w:rsid w:val="009B5B2B"/>
    <w:rsid w:val="009B6605"/>
    <w:rsid w:val="009B6EFF"/>
    <w:rsid w:val="009B732A"/>
    <w:rsid w:val="009B786F"/>
    <w:rsid w:val="009C067F"/>
    <w:rsid w:val="009C06D3"/>
    <w:rsid w:val="009C192B"/>
    <w:rsid w:val="009C20F0"/>
    <w:rsid w:val="009C25AF"/>
    <w:rsid w:val="009C3865"/>
    <w:rsid w:val="009C3B88"/>
    <w:rsid w:val="009C4150"/>
    <w:rsid w:val="009C45B4"/>
    <w:rsid w:val="009C4703"/>
    <w:rsid w:val="009C4BDD"/>
    <w:rsid w:val="009C59EE"/>
    <w:rsid w:val="009C5B83"/>
    <w:rsid w:val="009C5F72"/>
    <w:rsid w:val="009C6096"/>
    <w:rsid w:val="009C6D67"/>
    <w:rsid w:val="009C6E3A"/>
    <w:rsid w:val="009D0A13"/>
    <w:rsid w:val="009D0B4C"/>
    <w:rsid w:val="009D1FDF"/>
    <w:rsid w:val="009D26BD"/>
    <w:rsid w:val="009D31AF"/>
    <w:rsid w:val="009D3371"/>
    <w:rsid w:val="009D379B"/>
    <w:rsid w:val="009D3C47"/>
    <w:rsid w:val="009D54B3"/>
    <w:rsid w:val="009D5A31"/>
    <w:rsid w:val="009D613A"/>
    <w:rsid w:val="009D64FA"/>
    <w:rsid w:val="009D7242"/>
    <w:rsid w:val="009D72E6"/>
    <w:rsid w:val="009D74FA"/>
    <w:rsid w:val="009D76C6"/>
    <w:rsid w:val="009D7CD2"/>
    <w:rsid w:val="009D7CEB"/>
    <w:rsid w:val="009E22F3"/>
    <w:rsid w:val="009E26D1"/>
    <w:rsid w:val="009E28C1"/>
    <w:rsid w:val="009E2D4E"/>
    <w:rsid w:val="009E2D93"/>
    <w:rsid w:val="009E3FF8"/>
    <w:rsid w:val="009E422E"/>
    <w:rsid w:val="009E5A03"/>
    <w:rsid w:val="009E65BD"/>
    <w:rsid w:val="009E6AA3"/>
    <w:rsid w:val="009E6D5F"/>
    <w:rsid w:val="009E7130"/>
    <w:rsid w:val="009E7222"/>
    <w:rsid w:val="009E72FD"/>
    <w:rsid w:val="009E7E06"/>
    <w:rsid w:val="009F03F8"/>
    <w:rsid w:val="009F099A"/>
    <w:rsid w:val="009F1201"/>
    <w:rsid w:val="009F14C1"/>
    <w:rsid w:val="009F1654"/>
    <w:rsid w:val="009F3829"/>
    <w:rsid w:val="009F3D0A"/>
    <w:rsid w:val="009F4168"/>
    <w:rsid w:val="009F4FE8"/>
    <w:rsid w:val="009F5815"/>
    <w:rsid w:val="009F5928"/>
    <w:rsid w:val="009F5CAD"/>
    <w:rsid w:val="009F5CC6"/>
    <w:rsid w:val="009F6022"/>
    <w:rsid w:val="009F68F2"/>
    <w:rsid w:val="009F6D86"/>
    <w:rsid w:val="00A00AD2"/>
    <w:rsid w:val="00A00EB3"/>
    <w:rsid w:val="00A0145F"/>
    <w:rsid w:val="00A02027"/>
    <w:rsid w:val="00A020E2"/>
    <w:rsid w:val="00A02407"/>
    <w:rsid w:val="00A0248C"/>
    <w:rsid w:val="00A024D2"/>
    <w:rsid w:val="00A02A94"/>
    <w:rsid w:val="00A0326B"/>
    <w:rsid w:val="00A037F0"/>
    <w:rsid w:val="00A038D1"/>
    <w:rsid w:val="00A039C0"/>
    <w:rsid w:val="00A0492B"/>
    <w:rsid w:val="00A04B02"/>
    <w:rsid w:val="00A05330"/>
    <w:rsid w:val="00A054FE"/>
    <w:rsid w:val="00A058BB"/>
    <w:rsid w:val="00A0686B"/>
    <w:rsid w:val="00A06C3B"/>
    <w:rsid w:val="00A06CA3"/>
    <w:rsid w:val="00A07425"/>
    <w:rsid w:val="00A10808"/>
    <w:rsid w:val="00A11903"/>
    <w:rsid w:val="00A11BA2"/>
    <w:rsid w:val="00A12110"/>
    <w:rsid w:val="00A1214F"/>
    <w:rsid w:val="00A126A4"/>
    <w:rsid w:val="00A126C3"/>
    <w:rsid w:val="00A127A2"/>
    <w:rsid w:val="00A12D17"/>
    <w:rsid w:val="00A12D22"/>
    <w:rsid w:val="00A12F6F"/>
    <w:rsid w:val="00A147EA"/>
    <w:rsid w:val="00A14B90"/>
    <w:rsid w:val="00A14C6A"/>
    <w:rsid w:val="00A155AB"/>
    <w:rsid w:val="00A16502"/>
    <w:rsid w:val="00A171F9"/>
    <w:rsid w:val="00A17F9F"/>
    <w:rsid w:val="00A20B3E"/>
    <w:rsid w:val="00A21037"/>
    <w:rsid w:val="00A21500"/>
    <w:rsid w:val="00A221CE"/>
    <w:rsid w:val="00A23DDC"/>
    <w:rsid w:val="00A23F4E"/>
    <w:rsid w:val="00A240D2"/>
    <w:rsid w:val="00A2452B"/>
    <w:rsid w:val="00A25152"/>
    <w:rsid w:val="00A26525"/>
    <w:rsid w:val="00A3060F"/>
    <w:rsid w:val="00A308C7"/>
    <w:rsid w:val="00A310FB"/>
    <w:rsid w:val="00A321F6"/>
    <w:rsid w:val="00A32421"/>
    <w:rsid w:val="00A33306"/>
    <w:rsid w:val="00A33B1F"/>
    <w:rsid w:val="00A34614"/>
    <w:rsid w:val="00A351B3"/>
    <w:rsid w:val="00A35BCE"/>
    <w:rsid w:val="00A361FB"/>
    <w:rsid w:val="00A36DD7"/>
    <w:rsid w:val="00A37B9D"/>
    <w:rsid w:val="00A40C93"/>
    <w:rsid w:val="00A41802"/>
    <w:rsid w:val="00A41DBF"/>
    <w:rsid w:val="00A41FA7"/>
    <w:rsid w:val="00A432C4"/>
    <w:rsid w:val="00A432F1"/>
    <w:rsid w:val="00A43447"/>
    <w:rsid w:val="00A4379A"/>
    <w:rsid w:val="00A43E67"/>
    <w:rsid w:val="00A45188"/>
    <w:rsid w:val="00A45376"/>
    <w:rsid w:val="00A456EA"/>
    <w:rsid w:val="00A46073"/>
    <w:rsid w:val="00A46276"/>
    <w:rsid w:val="00A46B1E"/>
    <w:rsid w:val="00A51620"/>
    <w:rsid w:val="00A51BCE"/>
    <w:rsid w:val="00A51ED7"/>
    <w:rsid w:val="00A525F6"/>
    <w:rsid w:val="00A5290D"/>
    <w:rsid w:val="00A52A27"/>
    <w:rsid w:val="00A52D96"/>
    <w:rsid w:val="00A54928"/>
    <w:rsid w:val="00A55420"/>
    <w:rsid w:val="00A558EB"/>
    <w:rsid w:val="00A5592E"/>
    <w:rsid w:val="00A55AFC"/>
    <w:rsid w:val="00A56798"/>
    <w:rsid w:val="00A57FF6"/>
    <w:rsid w:val="00A61E8A"/>
    <w:rsid w:val="00A62195"/>
    <w:rsid w:val="00A62654"/>
    <w:rsid w:val="00A62C23"/>
    <w:rsid w:val="00A63125"/>
    <w:rsid w:val="00A6320C"/>
    <w:rsid w:val="00A64F70"/>
    <w:rsid w:val="00A65464"/>
    <w:rsid w:val="00A65813"/>
    <w:rsid w:val="00A66189"/>
    <w:rsid w:val="00A66362"/>
    <w:rsid w:val="00A66425"/>
    <w:rsid w:val="00A67E0E"/>
    <w:rsid w:val="00A708EF"/>
    <w:rsid w:val="00A70F5C"/>
    <w:rsid w:val="00A70F6A"/>
    <w:rsid w:val="00A71200"/>
    <w:rsid w:val="00A71C9B"/>
    <w:rsid w:val="00A71F03"/>
    <w:rsid w:val="00A721AB"/>
    <w:rsid w:val="00A72250"/>
    <w:rsid w:val="00A72B4B"/>
    <w:rsid w:val="00A73457"/>
    <w:rsid w:val="00A735B2"/>
    <w:rsid w:val="00A7479F"/>
    <w:rsid w:val="00A74DDA"/>
    <w:rsid w:val="00A75A93"/>
    <w:rsid w:val="00A760C8"/>
    <w:rsid w:val="00A76548"/>
    <w:rsid w:val="00A77007"/>
    <w:rsid w:val="00A77EE1"/>
    <w:rsid w:val="00A80117"/>
    <w:rsid w:val="00A8054B"/>
    <w:rsid w:val="00A8081A"/>
    <w:rsid w:val="00A81AB1"/>
    <w:rsid w:val="00A82314"/>
    <w:rsid w:val="00A82358"/>
    <w:rsid w:val="00A82773"/>
    <w:rsid w:val="00A827E5"/>
    <w:rsid w:val="00A83315"/>
    <w:rsid w:val="00A8370B"/>
    <w:rsid w:val="00A83DF3"/>
    <w:rsid w:val="00A84F34"/>
    <w:rsid w:val="00A85656"/>
    <w:rsid w:val="00A85CE8"/>
    <w:rsid w:val="00A85F77"/>
    <w:rsid w:val="00A861DF"/>
    <w:rsid w:val="00A86920"/>
    <w:rsid w:val="00A8701C"/>
    <w:rsid w:val="00A87085"/>
    <w:rsid w:val="00A8713F"/>
    <w:rsid w:val="00A87425"/>
    <w:rsid w:val="00A87FA4"/>
    <w:rsid w:val="00A912FA"/>
    <w:rsid w:val="00A9226E"/>
    <w:rsid w:val="00A93A98"/>
    <w:rsid w:val="00A93CB4"/>
    <w:rsid w:val="00A94090"/>
    <w:rsid w:val="00A94F1F"/>
    <w:rsid w:val="00A95E0F"/>
    <w:rsid w:val="00A97400"/>
    <w:rsid w:val="00A97626"/>
    <w:rsid w:val="00A97695"/>
    <w:rsid w:val="00A977DC"/>
    <w:rsid w:val="00A97B2A"/>
    <w:rsid w:val="00AA2B3A"/>
    <w:rsid w:val="00AA3260"/>
    <w:rsid w:val="00AA41BC"/>
    <w:rsid w:val="00AA5146"/>
    <w:rsid w:val="00AA5532"/>
    <w:rsid w:val="00AA61AC"/>
    <w:rsid w:val="00AA7059"/>
    <w:rsid w:val="00AB1B50"/>
    <w:rsid w:val="00AB1D79"/>
    <w:rsid w:val="00AB1E71"/>
    <w:rsid w:val="00AB20BE"/>
    <w:rsid w:val="00AB22C8"/>
    <w:rsid w:val="00AB2914"/>
    <w:rsid w:val="00AB294D"/>
    <w:rsid w:val="00AB30C6"/>
    <w:rsid w:val="00AB33B3"/>
    <w:rsid w:val="00AB4650"/>
    <w:rsid w:val="00AB5597"/>
    <w:rsid w:val="00AB55E3"/>
    <w:rsid w:val="00AB65F1"/>
    <w:rsid w:val="00AB72E4"/>
    <w:rsid w:val="00AB73CC"/>
    <w:rsid w:val="00AC04C9"/>
    <w:rsid w:val="00AC05DE"/>
    <w:rsid w:val="00AC12C3"/>
    <w:rsid w:val="00AC1F72"/>
    <w:rsid w:val="00AC240C"/>
    <w:rsid w:val="00AC2845"/>
    <w:rsid w:val="00AC292B"/>
    <w:rsid w:val="00AC2C8D"/>
    <w:rsid w:val="00AC2DAF"/>
    <w:rsid w:val="00AC2F4D"/>
    <w:rsid w:val="00AC4470"/>
    <w:rsid w:val="00AC666C"/>
    <w:rsid w:val="00AC78C3"/>
    <w:rsid w:val="00AC79E3"/>
    <w:rsid w:val="00AD08DE"/>
    <w:rsid w:val="00AD189E"/>
    <w:rsid w:val="00AD24BC"/>
    <w:rsid w:val="00AD27F1"/>
    <w:rsid w:val="00AD2B4F"/>
    <w:rsid w:val="00AD2F38"/>
    <w:rsid w:val="00AD34A8"/>
    <w:rsid w:val="00AD3D3F"/>
    <w:rsid w:val="00AD508E"/>
    <w:rsid w:val="00AD6359"/>
    <w:rsid w:val="00AD7C1E"/>
    <w:rsid w:val="00AD7D73"/>
    <w:rsid w:val="00AE136F"/>
    <w:rsid w:val="00AE3344"/>
    <w:rsid w:val="00AE34B7"/>
    <w:rsid w:val="00AE4074"/>
    <w:rsid w:val="00AE47B4"/>
    <w:rsid w:val="00AE50D7"/>
    <w:rsid w:val="00AE5F93"/>
    <w:rsid w:val="00AE6178"/>
    <w:rsid w:val="00AE67B6"/>
    <w:rsid w:val="00AE7B7A"/>
    <w:rsid w:val="00AF07F6"/>
    <w:rsid w:val="00AF0F9A"/>
    <w:rsid w:val="00AF1FD5"/>
    <w:rsid w:val="00AF24C9"/>
    <w:rsid w:val="00AF2D9E"/>
    <w:rsid w:val="00AF3239"/>
    <w:rsid w:val="00AF57E8"/>
    <w:rsid w:val="00AF5FEB"/>
    <w:rsid w:val="00AF619C"/>
    <w:rsid w:val="00AF6ABA"/>
    <w:rsid w:val="00B00D4B"/>
    <w:rsid w:val="00B02370"/>
    <w:rsid w:val="00B02979"/>
    <w:rsid w:val="00B0374C"/>
    <w:rsid w:val="00B04D39"/>
    <w:rsid w:val="00B0512D"/>
    <w:rsid w:val="00B0694A"/>
    <w:rsid w:val="00B078D6"/>
    <w:rsid w:val="00B100B9"/>
    <w:rsid w:val="00B1070B"/>
    <w:rsid w:val="00B10773"/>
    <w:rsid w:val="00B1170C"/>
    <w:rsid w:val="00B118A8"/>
    <w:rsid w:val="00B134C5"/>
    <w:rsid w:val="00B14090"/>
    <w:rsid w:val="00B14A7A"/>
    <w:rsid w:val="00B152FA"/>
    <w:rsid w:val="00B1536D"/>
    <w:rsid w:val="00B15753"/>
    <w:rsid w:val="00B15A3D"/>
    <w:rsid w:val="00B160FB"/>
    <w:rsid w:val="00B16A3E"/>
    <w:rsid w:val="00B17A35"/>
    <w:rsid w:val="00B17D9D"/>
    <w:rsid w:val="00B21309"/>
    <w:rsid w:val="00B215A7"/>
    <w:rsid w:val="00B21E6C"/>
    <w:rsid w:val="00B22CB5"/>
    <w:rsid w:val="00B23A4B"/>
    <w:rsid w:val="00B23F4E"/>
    <w:rsid w:val="00B25441"/>
    <w:rsid w:val="00B26610"/>
    <w:rsid w:val="00B306CA"/>
    <w:rsid w:val="00B311FC"/>
    <w:rsid w:val="00B31440"/>
    <w:rsid w:val="00B325FC"/>
    <w:rsid w:val="00B32817"/>
    <w:rsid w:val="00B3357F"/>
    <w:rsid w:val="00B33660"/>
    <w:rsid w:val="00B3380B"/>
    <w:rsid w:val="00B33BFB"/>
    <w:rsid w:val="00B400C5"/>
    <w:rsid w:val="00B403F2"/>
    <w:rsid w:val="00B410FD"/>
    <w:rsid w:val="00B413D5"/>
    <w:rsid w:val="00B41C61"/>
    <w:rsid w:val="00B42F67"/>
    <w:rsid w:val="00B43C2B"/>
    <w:rsid w:val="00B44550"/>
    <w:rsid w:val="00B4470D"/>
    <w:rsid w:val="00B44AB2"/>
    <w:rsid w:val="00B45189"/>
    <w:rsid w:val="00B451EB"/>
    <w:rsid w:val="00B4591A"/>
    <w:rsid w:val="00B4661C"/>
    <w:rsid w:val="00B46655"/>
    <w:rsid w:val="00B46C3A"/>
    <w:rsid w:val="00B47B22"/>
    <w:rsid w:val="00B5091E"/>
    <w:rsid w:val="00B52362"/>
    <w:rsid w:val="00B53084"/>
    <w:rsid w:val="00B53E45"/>
    <w:rsid w:val="00B5435D"/>
    <w:rsid w:val="00B5475B"/>
    <w:rsid w:val="00B55240"/>
    <w:rsid w:val="00B55C85"/>
    <w:rsid w:val="00B6067B"/>
    <w:rsid w:val="00B60CFF"/>
    <w:rsid w:val="00B6145E"/>
    <w:rsid w:val="00B619E4"/>
    <w:rsid w:val="00B61C2C"/>
    <w:rsid w:val="00B61EA0"/>
    <w:rsid w:val="00B62AC9"/>
    <w:rsid w:val="00B62EBE"/>
    <w:rsid w:val="00B64CA2"/>
    <w:rsid w:val="00B64E09"/>
    <w:rsid w:val="00B651AE"/>
    <w:rsid w:val="00B6555C"/>
    <w:rsid w:val="00B65EA2"/>
    <w:rsid w:val="00B67356"/>
    <w:rsid w:val="00B67F02"/>
    <w:rsid w:val="00B70AAE"/>
    <w:rsid w:val="00B70FC9"/>
    <w:rsid w:val="00B72691"/>
    <w:rsid w:val="00B7285B"/>
    <w:rsid w:val="00B728A9"/>
    <w:rsid w:val="00B73219"/>
    <w:rsid w:val="00B7354F"/>
    <w:rsid w:val="00B73992"/>
    <w:rsid w:val="00B73FA0"/>
    <w:rsid w:val="00B740F7"/>
    <w:rsid w:val="00B742C3"/>
    <w:rsid w:val="00B7437F"/>
    <w:rsid w:val="00B75190"/>
    <w:rsid w:val="00B7525E"/>
    <w:rsid w:val="00B77D73"/>
    <w:rsid w:val="00B80503"/>
    <w:rsid w:val="00B808FB"/>
    <w:rsid w:val="00B80A25"/>
    <w:rsid w:val="00B810C0"/>
    <w:rsid w:val="00B81814"/>
    <w:rsid w:val="00B81A1B"/>
    <w:rsid w:val="00B83E65"/>
    <w:rsid w:val="00B83F4A"/>
    <w:rsid w:val="00B84138"/>
    <w:rsid w:val="00B84239"/>
    <w:rsid w:val="00B84621"/>
    <w:rsid w:val="00B855F9"/>
    <w:rsid w:val="00B85AD7"/>
    <w:rsid w:val="00B862A1"/>
    <w:rsid w:val="00B90CF6"/>
    <w:rsid w:val="00B922D9"/>
    <w:rsid w:val="00B92DB2"/>
    <w:rsid w:val="00B93EFB"/>
    <w:rsid w:val="00B942F3"/>
    <w:rsid w:val="00B9445F"/>
    <w:rsid w:val="00B94C93"/>
    <w:rsid w:val="00B959EF"/>
    <w:rsid w:val="00B96441"/>
    <w:rsid w:val="00B96B02"/>
    <w:rsid w:val="00B976B0"/>
    <w:rsid w:val="00B9798E"/>
    <w:rsid w:val="00BA068F"/>
    <w:rsid w:val="00BA0DB5"/>
    <w:rsid w:val="00BA121D"/>
    <w:rsid w:val="00BA29C0"/>
    <w:rsid w:val="00BA2F30"/>
    <w:rsid w:val="00BA446C"/>
    <w:rsid w:val="00BA496C"/>
    <w:rsid w:val="00BA5BCE"/>
    <w:rsid w:val="00BA6162"/>
    <w:rsid w:val="00BA6BDD"/>
    <w:rsid w:val="00BA712D"/>
    <w:rsid w:val="00BA743D"/>
    <w:rsid w:val="00BA74A5"/>
    <w:rsid w:val="00BB015D"/>
    <w:rsid w:val="00BB05CE"/>
    <w:rsid w:val="00BB0787"/>
    <w:rsid w:val="00BB1CD6"/>
    <w:rsid w:val="00BB34AB"/>
    <w:rsid w:val="00BB3945"/>
    <w:rsid w:val="00BB5B65"/>
    <w:rsid w:val="00BB5F09"/>
    <w:rsid w:val="00BB5F93"/>
    <w:rsid w:val="00BB6356"/>
    <w:rsid w:val="00BB67F8"/>
    <w:rsid w:val="00BB7DD1"/>
    <w:rsid w:val="00BB7E29"/>
    <w:rsid w:val="00BC016A"/>
    <w:rsid w:val="00BC01DB"/>
    <w:rsid w:val="00BC032E"/>
    <w:rsid w:val="00BC0BAF"/>
    <w:rsid w:val="00BC176D"/>
    <w:rsid w:val="00BC1980"/>
    <w:rsid w:val="00BC250E"/>
    <w:rsid w:val="00BC25B6"/>
    <w:rsid w:val="00BC3D8C"/>
    <w:rsid w:val="00BC400A"/>
    <w:rsid w:val="00BC4F08"/>
    <w:rsid w:val="00BC4F1C"/>
    <w:rsid w:val="00BC5056"/>
    <w:rsid w:val="00BC5A7D"/>
    <w:rsid w:val="00BC646E"/>
    <w:rsid w:val="00BC776E"/>
    <w:rsid w:val="00BC7ED5"/>
    <w:rsid w:val="00BD03A7"/>
    <w:rsid w:val="00BD0710"/>
    <w:rsid w:val="00BD0C3D"/>
    <w:rsid w:val="00BD156A"/>
    <w:rsid w:val="00BD1901"/>
    <w:rsid w:val="00BD1FA6"/>
    <w:rsid w:val="00BD2608"/>
    <w:rsid w:val="00BD4BAB"/>
    <w:rsid w:val="00BD4EC9"/>
    <w:rsid w:val="00BD54B1"/>
    <w:rsid w:val="00BD559F"/>
    <w:rsid w:val="00BD5B6D"/>
    <w:rsid w:val="00BD6123"/>
    <w:rsid w:val="00BD6D88"/>
    <w:rsid w:val="00BD7154"/>
    <w:rsid w:val="00BD7F23"/>
    <w:rsid w:val="00BE1342"/>
    <w:rsid w:val="00BE1877"/>
    <w:rsid w:val="00BE299F"/>
    <w:rsid w:val="00BE3556"/>
    <w:rsid w:val="00BE3624"/>
    <w:rsid w:val="00BE393D"/>
    <w:rsid w:val="00BE405F"/>
    <w:rsid w:val="00BE413E"/>
    <w:rsid w:val="00BE6122"/>
    <w:rsid w:val="00BE6297"/>
    <w:rsid w:val="00BE71F1"/>
    <w:rsid w:val="00BE7821"/>
    <w:rsid w:val="00BE7EEB"/>
    <w:rsid w:val="00BE7EFD"/>
    <w:rsid w:val="00BF0305"/>
    <w:rsid w:val="00BF0E47"/>
    <w:rsid w:val="00BF11E0"/>
    <w:rsid w:val="00BF1580"/>
    <w:rsid w:val="00BF1E44"/>
    <w:rsid w:val="00BF25AC"/>
    <w:rsid w:val="00BF3443"/>
    <w:rsid w:val="00BF3487"/>
    <w:rsid w:val="00BF3787"/>
    <w:rsid w:val="00BF3DC2"/>
    <w:rsid w:val="00BF3E44"/>
    <w:rsid w:val="00BF3FE2"/>
    <w:rsid w:val="00BF511A"/>
    <w:rsid w:val="00BF535F"/>
    <w:rsid w:val="00BF55BA"/>
    <w:rsid w:val="00BF584D"/>
    <w:rsid w:val="00BF67A0"/>
    <w:rsid w:val="00BF781B"/>
    <w:rsid w:val="00BF7911"/>
    <w:rsid w:val="00C01B82"/>
    <w:rsid w:val="00C01E9C"/>
    <w:rsid w:val="00C02A6C"/>
    <w:rsid w:val="00C03B86"/>
    <w:rsid w:val="00C03FF0"/>
    <w:rsid w:val="00C046C4"/>
    <w:rsid w:val="00C048D2"/>
    <w:rsid w:val="00C04BE6"/>
    <w:rsid w:val="00C04CAD"/>
    <w:rsid w:val="00C05600"/>
    <w:rsid w:val="00C060F6"/>
    <w:rsid w:val="00C0644F"/>
    <w:rsid w:val="00C06588"/>
    <w:rsid w:val="00C0708C"/>
    <w:rsid w:val="00C0772A"/>
    <w:rsid w:val="00C077D2"/>
    <w:rsid w:val="00C07ADE"/>
    <w:rsid w:val="00C07F91"/>
    <w:rsid w:val="00C11790"/>
    <w:rsid w:val="00C11A45"/>
    <w:rsid w:val="00C11E11"/>
    <w:rsid w:val="00C126EA"/>
    <w:rsid w:val="00C12C7C"/>
    <w:rsid w:val="00C12E7C"/>
    <w:rsid w:val="00C13D35"/>
    <w:rsid w:val="00C147B9"/>
    <w:rsid w:val="00C152D5"/>
    <w:rsid w:val="00C15307"/>
    <w:rsid w:val="00C15C69"/>
    <w:rsid w:val="00C16346"/>
    <w:rsid w:val="00C166DF"/>
    <w:rsid w:val="00C179D3"/>
    <w:rsid w:val="00C212DE"/>
    <w:rsid w:val="00C21A19"/>
    <w:rsid w:val="00C23485"/>
    <w:rsid w:val="00C23B39"/>
    <w:rsid w:val="00C23CF4"/>
    <w:rsid w:val="00C24329"/>
    <w:rsid w:val="00C24C4D"/>
    <w:rsid w:val="00C2541A"/>
    <w:rsid w:val="00C25439"/>
    <w:rsid w:val="00C2625F"/>
    <w:rsid w:val="00C27A3D"/>
    <w:rsid w:val="00C27D60"/>
    <w:rsid w:val="00C30733"/>
    <w:rsid w:val="00C30DF6"/>
    <w:rsid w:val="00C31A12"/>
    <w:rsid w:val="00C31FC8"/>
    <w:rsid w:val="00C321C6"/>
    <w:rsid w:val="00C32709"/>
    <w:rsid w:val="00C3297B"/>
    <w:rsid w:val="00C32DC2"/>
    <w:rsid w:val="00C32EC6"/>
    <w:rsid w:val="00C337DE"/>
    <w:rsid w:val="00C338C6"/>
    <w:rsid w:val="00C34A62"/>
    <w:rsid w:val="00C34D2A"/>
    <w:rsid w:val="00C34EA7"/>
    <w:rsid w:val="00C37DAF"/>
    <w:rsid w:val="00C40A94"/>
    <w:rsid w:val="00C40FE5"/>
    <w:rsid w:val="00C41CD2"/>
    <w:rsid w:val="00C41DE4"/>
    <w:rsid w:val="00C41E85"/>
    <w:rsid w:val="00C41FA6"/>
    <w:rsid w:val="00C4236B"/>
    <w:rsid w:val="00C4299A"/>
    <w:rsid w:val="00C43199"/>
    <w:rsid w:val="00C43A1F"/>
    <w:rsid w:val="00C441B1"/>
    <w:rsid w:val="00C458C8"/>
    <w:rsid w:val="00C45A54"/>
    <w:rsid w:val="00C45DC8"/>
    <w:rsid w:val="00C4603E"/>
    <w:rsid w:val="00C461B4"/>
    <w:rsid w:val="00C4639D"/>
    <w:rsid w:val="00C463D3"/>
    <w:rsid w:val="00C46493"/>
    <w:rsid w:val="00C4663F"/>
    <w:rsid w:val="00C466D5"/>
    <w:rsid w:val="00C47032"/>
    <w:rsid w:val="00C47401"/>
    <w:rsid w:val="00C478A5"/>
    <w:rsid w:val="00C47A2C"/>
    <w:rsid w:val="00C50876"/>
    <w:rsid w:val="00C50996"/>
    <w:rsid w:val="00C50CEB"/>
    <w:rsid w:val="00C511F2"/>
    <w:rsid w:val="00C516C1"/>
    <w:rsid w:val="00C531B9"/>
    <w:rsid w:val="00C53493"/>
    <w:rsid w:val="00C535B0"/>
    <w:rsid w:val="00C53F7A"/>
    <w:rsid w:val="00C54185"/>
    <w:rsid w:val="00C549ED"/>
    <w:rsid w:val="00C55E15"/>
    <w:rsid w:val="00C56419"/>
    <w:rsid w:val="00C568BE"/>
    <w:rsid w:val="00C56D80"/>
    <w:rsid w:val="00C57BFA"/>
    <w:rsid w:val="00C60009"/>
    <w:rsid w:val="00C60CA1"/>
    <w:rsid w:val="00C60F3E"/>
    <w:rsid w:val="00C6113B"/>
    <w:rsid w:val="00C61228"/>
    <w:rsid w:val="00C6130B"/>
    <w:rsid w:val="00C616BB"/>
    <w:rsid w:val="00C625DD"/>
    <w:rsid w:val="00C629CC"/>
    <w:rsid w:val="00C63682"/>
    <w:rsid w:val="00C64945"/>
    <w:rsid w:val="00C653A9"/>
    <w:rsid w:val="00C666DC"/>
    <w:rsid w:val="00C66B52"/>
    <w:rsid w:val="00C67287"/>
    <w:rsid w:val="00C67B02"/>
    <w:rsid w:val="00C67B9A"/>
    <w:rsid w:val="00C7021D"/>
    <w:rsid w:val="00C705FE"/>
    <w:rsid w:val="00C70FE7"/>
    <w:rsid w:val="00C717E6"/>
    <w:rsid w:val="00C719BF"/>
    <w:rsid w:val="00C72781"/>
    <w:rsid w:val="00C729A9"/>
    <w:rsid w:val="00C747E9"/>
    <w:rsid w:val="00C74ABD"/>
    <w:rsid w:val="00C74F3B"/>
    <w:rsid w:val="00C755EC"/>
    <w:rsid w:val="00C76D09"/>
    <w:rsid w:val="00C7733A"/>
    <w:rsid w:val="00C775B1"/>
    <w:rsid w:val="00C775E9"/>
    <w:rsid w:val="00C77D7F"/>
    <w:rsid w:val="00C77FFE"/>
    <w:rsid w:val="00C8011E"/>
    <w:rsid w:val="00C8032C"/>
    <w:rsid w:val="00C82036"/>
    <w:rsid w:val="00C82A84"/>
    <w:rsid w:val="00C83133"/>
    <w:rsid w:val="00C8385F"/>
    <w:rsid w:val="00C84126"/>
    <w:rsid w:val="00C85987"/>
    <w:rsid w:val="00C87384"/>
    <w:rsid w:val="00C87503"/>
    <w:rsid w:val="00C90FD1"/>
    <w:rsid w:val="00C911CA"/>
    <w:rsid w:val="00C91459"/>
    <w:rsid w:val="00C9191E"/>
    <w:rsid w:val="00C930FF"/>
    <w:rsid w:val="00C94FD3"/>
    <w:rsid w:val="00C955E7"/>
    <w:rsid w:val="00C959A3"/>
    <w:rsid w:val="00C95A21"/>
    <w:rsid w:val="00C95E0E"/>
    <w:rsid w:val="00C967EE"/>
    <w:rsid w:val="00C96D7F"/>
    <w:rsid w:val="00C96EE9"/>
    <w:rsid w:val="00C9727B"/>
    <w:rsid w:val="00CA0367"/>
    <w:rsid w:val="00CA051D"/>
    <w:rsid w:val="00CA07DA"/>
    <w:rsid w:val="00CA07E6"/>
    <w:rsid w:val="00CA09F8"/>
    <w:rsid w:val="00CA0D17"/>
    <w:rsid w:val="00CA0F64"/>
    <w:rsid w:val="00CA1CBE"/>
    <w:rsid w:val="00CA3B56"/>
    <w:rsid w:val="00CA41EC"/>
    <w:rsid w:val="00CA43D5"/>
    <w:rsid w:val="00CA4814"/>
    <w:rsid w:val="00CA4D62"/>
    <w:rsid w:val="00CA4D79"/>
    <w:rsid w:val="00CB07BC"/>
    <w:rsid w:val="00CB0B66"/>
    <w:rsid w:val="00CB0F26"/>
    <w:rsid w:val="00CB10B2"/>
    <w:rsid w:val="00CB1BBC"/>
    <w:rsid w:val="00CB1D68"/>
    <w:rsid w:val="00CB2413"/>
    <w:rsid w:val="00CB421F"/>
    <w:rsid w:val="00CB4D37"/>
    <w:rsid w:val="00CB52B4"/>
    <w:rsid w:val="00CB5AD9"/>
    <w:rsid w:val="00CB61C3"/>
    <w:rsid w:val="00CB6652"/>
    <w:rsid w:val="00CB70E4"/>
    <w:rsid w:val="00CB7B53"/>
    <w:rsid w:val="00CC0A5E"/>
    <w:rsid w:val="00CC182A"/>
    <w:rsid w:val="00CC1900"/>
    <w:rsid w:val="00CC1D16"/>
    <w:rsid w:val="00CC1F6C"/>
    <w:rsid w:val="00CC21A7"/>
    <w:rsid w:val="00CC27C6"/>
    <w:rsid w:val="00CC2CC4"/>
    <w:rsid w:val="00CC3121"/>
    <w:rsid w:val="00CC420E"/>
    <w:rsid w:val="00CC4B38"/>
    <w:rsid w:val="00CC4E93"/>
    <w:rsid w:val="00CC531A"/>
    <w:rsid w:val="00CC6203"/>
    <w:rsid w:val="00CC67E3"/>
    <w:rsid w:val="00CC6BC4"/>
    <w:rsid w:val="00CC740B"/>
    <w:rsid w:val="00CC7602"/>
    <w:rsid w:val="00CC7D4C"/>
    <w:rsid w:val="00CD15EC"/>
    <w:rsid w:val="00CD227D"/>
    <w:rsid w:val="00CD3A54"/>
    <w:rsid w:val="00CD489F"/>
    <w:rsid w:val="00CD5E03"/>
    <w:rsid w:val="00CD641F"/>
    <w:rsid w:val="00CD6EDB"/>
    <w:rsid w:val="00CD71B5"/>
    <w:rsid w:val="00CD7A7E"/>
    <w:rsid w:val="00CD7B94"/>
    <w:rsid w:val="00CE0BF5"/>
    <w:rsid w:val="00CE10DC"/>
    <w:rsid w:val="00CE182D"/>
    <w:rsid w:val="00CE1884"/>
    <w:rsid w:val="00CE232A"/>
    <w:rsid w:val="00CE2CE9"/>
    <w:rsid w:val="00CE5074"/>
    <w:rsid w:val="00CE562E"/>
    <w:rsid w:val="00CE6441"/>
    <w:rsid w:val="00CE6A06"/>
    <w:rsid w:val="00CE7924"/>
    <w:rsid w:val="00CF0D3C"/>
    <w:rsid w:val="00CF1026"/>
    <w:rsid w:val="00CF19A4"/>
    <w:rsid w:val="00CF1EB7"/>
    <w:rsid w:val="00CF2955"/>
    <w:rsid w:val="00CF2AE8"/>
    <w:rsid w:val="00CF62F4"/>
    <w:rsid w:val="00CF6A4A"/>
    <w:rsid w:val="00CF6A52"/>
    <w:rsid w:val="00CF7E86"/>
    <w:rsid w:val="00D0010C"/>
    <w:rsid w:val="00D010B8"/>
    <w:rsid w:val="00D0111C"/>
    <w:rsid w:val="00D01363"/>
    <w:rsid w:val="00D026B9"/>
    <w:rsid w:val="00D02833"/>
    <w:rsid w:val="00D03172"/>
    <w:rsid w:val="00D03477"/>
    <w:rsid w:val="00D0458E"/>
    <w:rsid w:val="00D05CC6"/>
    <w:rsid w:val="00D06256"/>
    <w:rsid w:val="00D07EDC"/>
    <w:rsid w:val="00D1117F"/>
    <w:rsid w:val="00D1154D"/>
    <w:rsid w:val="00D11AC4"/>
    <w:rsid w:val="00D122E5"/>
    <w:rsid w:val="00D13491"/>
    <w:rsid w:val="00D13B63"/>
    <w:rsid w:val="00D13BE4"/>
    <w:rsid w:val="00D13C2C"/>
    <w:rsid w:val="00D143FA"/>
    <w:rsid w:val="00D15101"/>
    <w:rsid w:val="00D15DE2"/>
    <w:rsid w:val="00D16144"/>
    <w:rsid w:val="00D163C0"/>
    <w:rsid w:val="00D1670D"/>
    <w:rsid w:val="00D177DF"/>
    <w:rsid w:val="00D17C5D"/>
    <w:rsid w:val="00D20CEE"/>
    <w:rsid w:val="00D20ECB"/>
    <w:rsid w:val="00D21EB1"/>
    <w:rsid w:val="00D21EC6"/>
    <w:rsid w:val="00D22C18"/>
    <w:rsid w:val="00D249D2"/>
    <w:rsid w:val="00D250F3"/>
    <w:rsid w:val="00D2692F"/>
    <w:rsid w:val="00D2793F"/>
    <w:rsid w:val="00D30C07"/>
    <w:rsid w:val="00D30E37"/>
    <w:rsid w:val="00D314C8"/>
    <w:rsid w:val="00D31B58"/>
    <w:rsid w:val="00D32010"/>
    <w:rsid w:val="00D329CF"/>
    <w:rsid w:val="00D329DB"/>
    <w:rsid w:val="00D32BA5"/>
    <w:rsid w:val="00D34147"/>
    <w:rsid w:val="00D349DD"/>
    <w:rsid w:val="00D349FE"/>
    <w:rsid w:val="00D34FDE"/>
    <w:rsid w:val="00D357F1"/>
    <w:rsid w:val="00D36035"/>
    <w:rsid w:val="00D367B9"/>
    <w:rsid w:val="00D36837"/>
    <w:rsid w:val="00D36D3C"/>
    <w:rsid w:val="00D36FDA"/>
    <w:rsid w:val="00D37344"/>
    <w:rsid w:val="00D378C1"/>
    <w:rsid w:val="00D378E0"/>
    <w:rsid w:val="00D40CA9"/>
    <w:rsid w:val="00D41223"/>
    <w:rsid w:val="00D41832"/>
    <w:rsid w:val="00D4191C"/>
    <w:rsid w:val="00D42997"/>
    <w:rsid w:val="00D44A19"/>
    <w:rsid w:val="00D4523B"/>
    <w:rsid w:val="00D46322"/>
    <w:rsid w:val="00D46732"/>
    <w:rsid w:val="00D4712B"/>
    <w:rsid w:val="00D477BF"/>
    <w:rsid w:val="00D5074B"/>
    <w:rsid w:val="00D516C4"/>
    <w:rsid w:val="00D5175E"/>
    <w:rsid w:val="00D52079"/>
    <w:rsid w:val="00D52411"/>
    <w:rsid w:val="00D52823"/>
    <w:rsid w:val="00D52E1A"/>
    <w:rsid w:val="00D53677"/>
    <w:rsid w:val="00D54247"/>
    <w:rsid w:val="00D54A82"/>
    <w:rsid w:val="00D551B1"/>
    <w:rsid w:val="00D56581"/>
    <w:rsid w:val="00D569D2"/>
    <w:rsid w:val="00D56C0C"/>
    <w:rsid w:val="00D57875"/>
    <w:rsid w:val="00D6212A"/>
    <w:rsid w:val="00D630C4"/>
    <w:rsid w:val="00D63472"/>
    <w:rsid w:val="00D63C64"/>
    <w:rsid w:val="00D63DBC"/>
    <w:rsid w:val="00D63F2D"/>
    <w:rsid w:val="00D6431A"/>
    <w:rsid w:val="00D646E5"/>
    <w:rsid w:val="00D6581E"/>
    <w:rsid w:val="00D65F23"/>
    <w:rsid w:val="00D6619A"/>
    <w:rsid w:val="00D6646C"/>
    <w:rsid w:val="00D673D1"/>
    <w:rsid w:val="00D67C93"/>
    <w:rsid w:val="00D67E70"/>
    <w:rsid w:val="00D70B6A"/>
    <w:rsid w:val="00D70ECB"/>
    <w:rsid w:val="00D712A3"/>
    <w:rsid w:val="00D71463"/>
    <w:rsid w:val="00D71D19"/>
    <w:rsid w:val="00D722AD"/>
    <w:rsid w:val="00D7261F"/>
    <w:rsid w:val="00D7493F"/>
    <w:rsid w:val="00D74C44"/>
    <w:rsid w:val="00D75069"/>
    <w:rsid w:val="00D76BA4"/>
    <w:rsid w:val="00D76CE6"/>
    <w:rsid w:val="00D77297"/>
    <w:rsid w:val="00D7759F"/>
    <w:rsid w:val="00D775AB"/>
    <w:rsid w:val="00D80207"/>
    <w:rsid w:val="00D80341"/>
    <w:rsid w:val="00D8154C"/>
    <w:rsid w:val="00D81A20"/>
    <w:rsid w:val="00D81C79"/>
    <w:rsid w:val="00D83252"/>
    <w:rsid w:val="00D8422E"/>
    <w:rsid w:val="00D844B7"/>
    <w:rsid w:val="00D84F02"/>
    <w:rsid w:val="00D8599C"/>
    <w:rsid w:val="00D86E6F"/>
    <w:rsid w:val="00D87592"/>
    <w:rsid w:val="00D8763D"/>
    <w:rsid w:val="00D9074B"/>
    <w:rsid w:val="00D909F0"/>
    <w:rsid w:val="00D90A6C"/>
    <w:rsid w:val="00D91196"/>
    <w:rsid w:val="00D915A5"/>
    <w:rsid w:val="00D928DB"/>
    <w:rsid w:val="00D934D9"/>
    <w:rsid w:val="00D93934"/>
    <w:rsid w:val="00D93C98"/>
    <w:rsid w:val="00D94E0F"/>
    <w:rsid w:val="00D95ACB"/>
    <w:rsid w:val="00D9634F"/>
    <w:rsid w:val="00D9640F"/>
    <w:rsid w:val="00DA03FB"/>
    <w:rsid w:val="00DA079B"/>
    <w:rsid w:val="00DA0E1B"/>
    <w:rsid w:val="00DA1058"/>
    <w:rsid w:val="00DA14FA"/>
    <w:rsid w:val="00DA1695"/>
    <w:rsid w:val="00DA4016"/>
    <w:rsid w:val="00DA41FA"/>
    <w:rsid w:val="00DA4B2F"/>
    <w:rsid w:val="00DA4D38"/>
    <w:rsid w:val="00DA6AFF"/>
    <w:rsid w:val="00DA73EE"/>
    <w:rsid w:val="00DA7637"/>
    <w:rsid w:val="00DA7B5B"/>
    <w:rsid w:val="00DB0F79"/>
    <w:rsid w:val="00DB1B8C"/>
    <w:rsid w:val="00DB248A"/>
    <w:rsid w:val="00DB253A"/>
    <w:rsid w:val="00DB32DA"/>
    <w:rsid w:val="00DB3C7B"/>
    <w:rsid w:val="00DB514B"/>
    <w:rsid w:val="00DB5992"/>
    <w:rsid w:val="00DB6A6D"/>
    <w:rsid w:val="00DB742F"/>
    <w:rsid w:val="00DB7ED5"/>
    <w:rsid w:val="00DB7F53"/>
    <w:rsid w:val="00DC07AD"/>
    <w:rsid w:val="00DC084E"/>
    <w:rsid w:val="00DC11FB"/>
    <w:rsid w:val="00DC1E68"/>
    <w:rsid w:val="00DC2C2F"/>
    <w:rsid w:val="00DC448A"/>
    <w:rsid w:val="00DC5172"/>
    <w:rsid w:val="00DC5624"/>
    <w:rsid w:val="00DC65C4"/>
    <w:rsid w:val="00DD00A6"/>
    <w:rsid w:val="00DD042B"/>
    <w:rsid w:val="00DD0645"/>
    <w:rsid w:val="00DD0A6A"/>
    <w:rsid w:val="00DD1415"/>
    <w:rsid w:val="00DD1ADD"/>
    <w:rsid w:val="00DD2AC1"/>
    <w:rsid w:val="00DD316B"/>
    <w:rsid w:val="00DD48FB"/>
    <w:rsid w:val="00DD5CC4"/>
    <w:rsid w:val="00DD60CC"/>
    <w:rsid w:val="00DD686B"/>
    <w:rsid w:val="00DD6ABC"/>
    <w:rsid w:val="00DD6C80"/>
    <w:rsid w:val="00DD6FD6"/>
    <w:rsid w:val="00DD7007"/>
    <w:rsid w:val="00DD7057"/>
    <w:rsid w:val="00DE02F1"/>
    <w:rsid w:val="00DE174B"/>
    <w:rsid w:val="00DE268F"/>
    <w:rsid w:val="00DE2A27"/>
    <w:rsid w:val="00DE348A"/>
    <w:rsid w:val="00DE3651"/>
    <w:rsid w:val="00DE4768"/>
    <w:rsid w:val="00DE61FC"/>
    <w:rsid w:val="00DE7083"/>
    <w:rsid w:val="00DE7529"/>
    <w:rsid w:val="00DE7CE9"/>
    <w:rsid w:val="00DF0F13"/>
    <w:rsid w:val="00DF1C7B"/>
    <w:rsid w:val="00DF1D0A"/>
    <w:rsid w:val="00DF1FCC"/>
    <w:rsid w:val="00DF2FD7"/>
    <w:rsid w:val="00DF453C"/>
    <w:rsid w:val="00DF47E0"/>
    <w:rsid w:val="00DF6EC7"/>
    <w:rsid w:val="00DF779C"/>
    <w:rsid w:val="00E0004F"/>
    <w:rsid w:val="00E01D2C"/>
    <w:rsid w:val="00E03BD6"/>
    <w:rsid w:val="00E03D56"/>
    <w:rsid w:val="00E0425C"/>
    <w:rsid w:val="00E04A01"/>
    <w:rsid w:val="00E04D90"/>
    <w:rsid w:val="00E051FE"/>
    <w:rsid w:val="00E06791"/>
    <w:rsid w:val="00E06DE4"/>
    <w:rsid w:val="00E116BE"/>
    <w:rsid w:val="00E12670"/>
    <w:rsid w:val="00E13C93"/>
    <w:rsid w:val="00E15461"/>
    <w:rsid w:val="00E15A49"/>
    <w:rsid w:val="00E16639"/>
    <w:rsid w:val="00E16C5E"/>
    <w:rsid w:val="00E17AB5"/>
    <w:rsid w:val="00E17F5B"/>
    <w:rsid w:val="00E20513"/>
    <w:rsid w:val="00E20795"/>
    <w:rsid w:val="00E207BD"/>
    <w:rsid w:val="00E2136D"/>
    <w:rsid w:val="00E21497"/>
    <w:rsid w:val="00E221DE"/>
    <w:rsid w:val="00E2241A"/>
    <w:rsid w:val="00E225FD"/>
    <w:rsid w:val="00E22A0F"/>
    <w:rsid w:val="00E22C64"/>
    <w:rsid w:val="00E2370D"/>
    <w:rsid w:val="00E24244"/>
    <w:rsid w:val="00E25C08"/>
    <w:rsid w:val="00E25E37"/>
    <w:rsid w:val="00E2714F"/>
    <w:rsid w:val="00E27216"/>
    <w:rsid w:val="00E2723B"/>
    <w:rsid w:val="00E27300"/>
    <w:rsid w:val="00E27E3C"/>
    <w:rsid w:val="00E3278E"/>
    <w:rsid w:val="00E32A33"/>
    <w:rsid w:val="00E33333"/>
    <w:rsid w:val="00E3357E"/>
    <w:rsid w:val="00E33F4F"/>
    <w:rsid w:val="00E34899"/>
    <w:rsid w:val="00E35091"/>
    <w:rsid w:val="00E35345"/>
    <w:rsid w:val="00E35945"/>
    <w:rsid w:val="00E36214"/>
    <w:rsid w:val="00E36DF0"/>
    <w:rsid w:val="00E36EBE"/>
    <w:rsid w:val="00E371BA"/>
    <w:rsid w:val="00E374AB"/>
    <w:rsid w:val="00E37FD7"/>
    <w:rsid w:val="00E4015F"/>
    <w:rsid w:val="00E4042C"/>
    <w:rsid w:val="00E4190C"/>
    <w:rsid w:val="00E41E90"/>
    <w:rsid w:val="00E426A6"/>
    <w:rsid w:val="00E426CB"/>
    <w:rsid w:val="00E4337F"/>
    <w:rsid w:val="00E43B69"/>
    <w:rsid w:val="00E43EF5"/>
    <w:rsid w:val="00E43F73"/>
    <w:rsid w:val="00E44B63"/>
    <w:rsid w:val="00E45601"/>
    <w:rsid w:val="00E45787"/>
    <w:rsid w:val="00E46ABD"/>
    <w:rsid w:val="00E46D99"/>
    <w:rsid w:val="00E471E8"/>
    <w:rsid w:val="00E476B5"/>
    <w:rsid w:val="00E47896"/>
    <w:rsid w:val="00E47F12"/>
    <w:rsid w:val="00E47F35"/>
    <w:rsid w:val="00E51092"/>
    <w:rsid w:val="00E53787"/>
    <w:rsid w:val="00E5423B"/>
    <w:rsid w:val="00E54BCA"/>
    <w:rsid w:val="00E55207"/>
    <w:rsid w:val="00E5613C"/>
    <w:rsid w:val="00E56159"/>
    <w:rsid w:val="00E5623E"/>
    <w:rsid w:val="00E56E3F"/>
    <w:rsid w:val="00E5709B"/>
    <w:rsid w:val="00E579AE"/>
    <w:rsid w:val="00E57AE5"/>
    <w:rsid w:val="00E602B8"/>
    <w:rsid w:val="00E618D3"/>
    <w:rsid w:val="00E61C30"/>
    <w:rsid w:val="00E649D9"/>
    <w:rsid w:val="00E64E45"/>
    <w:rsid w:val="00E64FF6"/>
    <w:rsid w:val="00E6604B"/>
    <w:rsid w:val="00E66F4B"/>
    <w:rsid w:val="00E67EB2"/>
    <w:rsid w:val="00E67F44"/>
    <w:rsid w:val="00E707B8"/>
    <w:rsid w:val="00E7099A"/>
    <w:rsid w:val="00E70AEF"/>
    <w:rsid w:val="00E70B86"/>
    <w:rsid w:val="00E73DE4"/>
    <w:rsid w:val="00E73E97"/>
    <w:rsid w:val="00E7633A"/>
    <w:rsid w:val="00E8007C"/>
    <w:rsid w:val="00E80420"/>
    <w:rsid w:val="00E8109C"/>
    <w:rsid w:val="00E811E2"/>
    <w:rsid w:val="00E81A5F"/>
    <w:rsid w:val="00E82051"/>
    <w:rsid w:val="00E82A8E"/>
    <w:rsid w:val="00E830DB"/>
    <w:rsid w:val="00E83DAB"/>
    <w:rsid w:val="00E84CE9"/>
    <w:rsid w:val="00E850C3"/>
    <w:rsid w:val="00E852F3"/>
    <w:rsid w:val="00E8785C"/>
    <w:rsid w:val="00E9047D"/>
    <w:rsid w:val="00E905B2"/>
    <w:rsid w:val="00E90B4A"/>
    <w:rsid w:val="00E90D88"/>
    <w:rsid w:val="00E9163E"/>
    <w:rsid w:val="00E931CD"/>
    <w:rsid w:val="00E94763"/>
    <w:rsid w:val="00E9499A"/>
    <w:rsid w:val="00E94A1B"/>
    <w:rsid w:val="00E950DE"/>
    <w:rsid w:val="00E95DBA"/>
    <w:rsid w:val="00E961DF"/>
    <w:rsid w:val="00E96764"/>
    <w:rsid w:val="00E96F14"/>
    <w:rsid w:val="00E97BF4"/>
    <w:rsid w:val="00E97C79"/>
    <w:rsid w:val="00EA0277"/>
    <w:rsid w:val="00EA0DE9"/>
    <w:rsid w:val="00EA1A0F"/>
    <w:rsid w:val="00EA233B"/>
    <w:rsid w:val="00EA31B6"/>
    <w:rsid w:val="00EA33EC"/>
    <w:rsid w:val="00EA3DBC"/>
    <w:rsid w:val="00EA48AC"/>
    <w:rsid w:val="00EA5BE7"/>
    <w:rsid w:val="00EA5BFC"/>
    <w:rsid w:val="00EA60E5"/>
    <w:rsid w:val="00EA6929"/>
    <w:rsid w:val="00EA6B30"/>
    <w:rsid w:val="00EB02C8"/>
    <w:rsid w:val="00EB03DE"/>
    <w:rsid w:val="00EB1800"/>
    <w:rsid w:val="00EB1BBB"/>
    <w:rsid w:val="00EB1C41"/>
    <w:rsid w:val="00EB1EFE"/>
    <w:rsid w:val="00EB2129"/>
    <w:rsid w:val="00EB2374"/>
    <w:rsid w:val="00EB2A69"/>
    <w:rsid w:val="00EB3417"/>
    <w:rsid w:val="00EB3D36"/>
    <w:rsid w:val="00EB44B1"/>
    <w:rsid w:val="00EB5E37"/>
    <w:rsid w:val="00EB632D"/>
    <w:rsid w:val="00EB676A"/>
    <w:rsid w:val="00EB6C85"/>
    <w:rsid w:val="00EB6FEC"/>
    <w:rsid w:val="00EB7D3E"/>
    <w:rsid w:val="00EC08EA"/>
    <w:rsid w:val="00EC1687"/>
    <w:rsid w:val="00EC2BBF"/>
    <w:rsid w:val="00EC2E96"/>
    <w:rsid w:val="00EC3080"/>
    <w:rsid w:val="00EC3178"/>
    <w:rsid w:val="00EC357D"/>
    <w:rsid w:val="00EC3EC7"/>
    <w:rsid w:val="00EC4A31"/>
    <w:rsid w:val="00EC4F5C"/>
    <w:rsid w:val="00EC5742"/>
    <w:rsid w:val="00EC6861"/>
    <w:rsid w:val="00EC72B4"/>
    <w:rsid w:val="00EC751C"/>
    <w:rsid w:val="00ED01E5"/>
    <w:rsid w:val="00ED06D7"/>
    <w:rsid w:val="00ED11FD"/>
    <w:rsid w:val="00ED252A"/>
    <w:rsid w:val="00ED264E"/>
    <w:rsid w:val="00ED3596"/>
    <w:rsid w:val="00ED39A7"/>
    <w:rsid w:val="00ED444F"/>
    <w:rsid w:val="00ED5795"/>
    <w:rsid w:val="00ED5AA6"/>
    <w:rsid w:val="00ED6D20"/>
    <w:rsid w:val="00ED7CB8"/>
    <w:rsid w:val="00EE0551"/>
    <w:rsid w:val="00EE091A"/>
    <w:rsid w:val="00EE19B9"/>
    <w:rsid w:val="00EE206B"/>
    <w:rsid w:val="00EE21C9"/>
    <w:rsid w:val="00EE2A4A"/>
    <w:rsid w:val="00EE3E49"/>
    <w:rsid w:val="00EE44FD"/>
    <w:rsid w:val="00EE50F4"/>
    <w:rsid w:val="00EE5D03"/>
    <w:rsid w:val="00EE6054"/>
    <w:rsid w:val="00EE60FB"/>
    <w:rsid w:val="00EE6EF3"/>
    <w:rsid w:val="00EE7430"/>
    <w:rsid w:val="00EE7E59"/>
    <w:rsid w:val="00EF052F"/>
    <w:rsid w:val="00EF0EEB"/>
    <w:rsid w:val="00EF1155"/>
    <w:rsid w:val="00EF1C20"/>
    <w:rsid w:val="00EF284A"/>
    <w:rsid w:val="00EF2ED4"/>
    <w:rsid w:val="00EF3145"/>
    <w:rsid w:val="00EF51AB"/>
    <w:rsid w:val="00EF55A3"/>
    <w:rsid w:val="00EF61A5"/>
    <w:rsid w:val="00EF6DE4"/>
    <w:rsid w:val="00EF7618"/>
    <w:rsid w:val="00F004C1"/>
    <w:rsid w:val="00F0058A"/>
    <w:rsid w:val="00F017CC"/>
    <w:rsid w:val="00F0305A"/>
    <w:rsid w:val="00F0319D"/>
    <w:rsid w:val="00F03208"/>
    <w:rsid w:val="00F03559"/>
    <w:rsid w:val="00F03658"/>
    <w:rsid w:val="00F036B4"/>
    <w:rsid w:val="00F038D0"/>
    <w:rsid w:val="00F03C58"/>
    <w:rsid w:val="00F044D9"/>
    <w:rsid w:val="00F047A4"/>
    <w:rsid w:val="00F049FC"/>
    <w:rsid w:val="00F04AB9"/>
    <w:rsid w:val="00F05775"/>
    <w:rsid w:val="00F05BC1"/>
    <w:rsid w:val="00F074BA"/>
    <w:rsid w:val="00F1018D"/>
    <w:rsid w:val="00F11250"/>
    <w:rsid w:val="00F11615"/>
    <w:rsid w:val="00F118D0"/>
    <w:rsid w:val="00F12C51"/>
    <w:rsid w:val="00F136D5"/>
    <w:rsid w:val="00F1398C"/>
    <w:rsid w:val="00F13CB6"/>
    <w:rsid w:val="00F16307"/>
    <w:rsid w:val="00F171DF"/>
    <w:rsid w:val="00F20B30"/>
    <w:rsid w:val="00F21994"/>
    <w:rsid w:val="00F21B42"/>
    <w:rsid w:val="00F2258A"/>
    <w:rsid w:val="00F24436"/>
    <w:rsid w:val="00F25026"/>
    <w:rsid w:val="00F2654A"/>
    <w:rsid w:val="00F26870"/>
    <w:rsid w:val="00F27384"/>
    <w:rsid w:val="00F276E1"/>
    <w:rsid w:val="00F278BD"/>
    <w:rsid w:val="00F3037F"/>
    <w:rsid w:val="00F30B93"/>
    <w:rsid w:val="00F30CC9"/>
    <w:rsid w:val="00F3207E"/>
    <w:rsid w:val="00F324E7"/>
    <w:rsid w:val="00F3506A"/>
    <w:rsid w:val="00F354FD"/>
    <w:rsid w:val="00F35521"/>
    <w:rsid w:val="00F35700"/>
    <w:rsid w:val="00F35EC7"/>
    <w:rsid w:val="00F368F4"/>
    <w:rsid w:val="00F36EA9"/>
    <w:rsid w:val="00F37AD6"/>
    <w:rsid w:val="00F40F50"/>
    <w:rsid w:val="00F417DA"/>
    <w:rsid w:val="00F41AF1"/>
    <w:rsid w:val="00F43717"/>
    <w:rsid w:val="00F4399E"/>
    <w:rsid w:val="00F43A1A"/>
    <w:rsid w:val="00F43B49"/>
    <w:rsid w:val="00F44229"/>
    <w:rsid w:val="00F4457D"/>
    <w:rsid w:val="00F44B7C"/>
    <w:rsid w:val="00F44F97"/>
    <w:rsid w:val="00F44F98"/>
    <w:rsid w:val="00F45123"/>
    <w:rsid w:val="00F45AD3"/>
    <w:rsid w:val="00F45C20"/>
    <w:rsid w:val="00F46550"/>
    <w:rsid w:val="00F46733"/>
    <w:rsid w:val="00F47BF9"/>
    <w:rsid w:val="00F501ED"/>
    <w:rsid w:val="00F50A5D"/>
    <w:rsid w:val="00F50D8B"/>
    <w:rsid w:val="00F50ED8"/>
    <w:rsid w:val="00F51689"/>
    <w:rsid w:val="00F51C11"/>
    <w:rsid w:val="00F52376"/>
    <w:rsid w:val="00F52FB3"/>
    <w:rsid w:val="00F53342"/>
    <w:rsid w:val="00F541A8"/>
    <w:rsid w:val="00F556BC"/>
    <w:rsid w:val="00F55700"/>
    <w:rsid w:val="00F5623F"/>
    <w:rsid w:val="00F56C3E"/>
    <w:rsid w:val="00F56E1D"/>
    <w:rsid w:val="00F57428"/>
    <w:rsid w:val="00F57692"/>
    <w:rsid w:val="00F57ABC"/>
    <w:rsid w:val="00F57CD3"/>
    <w:rsid w:val="00F61160"/>
    <w:rsid w:val="00F61B84"/>
    <w:rsid w:val="00F6239C"/>
    <w:rsid w:val="00F6349D"/>
    <w:rsid w:val="00F6382C"/>
    <w:rsid w:val="00F63989"/>
    <w:rsid w:val="00F639BA"/>
    <w:rsid w:val="00F649B8"/>
    <w:rsid w:val="00F64FED"/>
    <w:rsid w:val="00F6524F"/>
    <w:rsid w:val="00F65972"/>
    <w:rsid w:val="00F65CEF"/>
    <w:rsid w:val="00F6620B"/>
    <w:rsid w:val="00F6630B"/>
    <w:rsid w:val="00F66923"/>
    <w:rsid w:val="00F67446"/>
    <w:rsid w:val="00F67458"/>
    <w:rsid w:val="00F674DB"/>
    <w:rsid w:val="00F675C5"/>
    <w:rsid w:val="00F67D8A"/>
    <w:rsid w:val="00F70013"/>
    <w:rsid w:val="00F73293"/>
    <w:rsid w:val="00F737D8"/>
    <w:rsid w:val="00F7576D"/>
    <w:rsid w:val="00F75A66"/>
    <w:rsid w:val="00F76DC5"/>
    <w:rsid w:val="00F77599"/>
    <w:rsid w:val="00F775A3"/>
    <w:rsid w:val="00F775E8"/>
    <w:rsid w:val="00F77AAE"/>
    <w:rsid w:val="00F80F01"/>
    <w:rsid w:val="00F815DD"/>
    <w:rsid w:val="00F8216A"/>
    <w:rsid w:val="00F82F75"/>
    <w:rsid w:val="00F843E3"/>
    <w:rsid w:val="00F844D1"/>
    <w:rsid w:val="00F8478E"/>
    <w:rsid w:val="00F84ABD"/>
    <w:rsid w:val="00F8508A"/>
    <w:rsid w:val="00F86878"/>
    <w:rsid w:val="00F868A9"/>
    <w:rsid w:val="00F86CD4"/>
    <w:rsid w:val="00F87736"/>
    <w:rsid w:val="00F87FB2"/>
    <w:rsid w:val="00F9067C"/>
    <w:rsid w:val="00F910A6"/>
    <w:rsid w:val="00F912B7"/>
    <w:rsid w:val="00F93350"/>
    <w:rsid w:val="00F9347B"/>
    <w:rsid w:val="00F9492B"/>
    <w:rsid w:val="00F949B8"/>
    <w:rsid w:val="00F94AF4"/>
    <w:rsid w:val="00F94D75"/>
    <w:rsid w:val="00F950C2"/>
    <w:rsid w:val="00F957FB"/>
    <w:rsid w:val="00F958A6"/>
    <w:rsid w:val="00F95DC6"/>
    <w:rsid w:val="00F962B2"/>
    <w:rsid w:val="00F96703"/>
    <w:rsid w:val="00FA05AF"/>
    <w:rsid w:val="00FA0C3F"/>
    <w:rsid w:val="00FA1875"/>
    <w:rsid w:val="00FA1B5A"/>
    <w:rsid w:val="00FA2AB9"/>
    <w:rsid w:val="00FA2CF3"/>
    <w:rsid w:val="00FA2D14"/>
    <w:rsid w:val="00FA2EA2"/>
    <w:rsid w:val="00FA4219"/>
    <w:rsid w:val="00FA4E18"/>
    <w:rsid w:val="00FA5806"/>
    <w:rsid w:val="00FA61B8"/>
    <w:rsid w:val="00FA6D95"/>
    <w:rsid w:val="00FA7A71"/>
    <w:rsid w:val="00FA7B0C"/>
    <w:rsid w:val="00FA7FC7"/>
    <w:rsid w:val="00FB07C0"/>
    <w:rsid w:val="00FB0F35"/>
    <w:rsid w:val="00FB11DA"/>
    <w:rsid w:val="00FB16F3"/>
    <w:rsid w:val="00FB1E92"/>
    <w:rsid w:val="00FB2441"/>
    <w:rsid w:val="00FB42FB"/>
    <w:rsid w:val="00FB5560"/>
    <w:rsid w:val="00FB5B18"/>
    <w:rsid w:val="00FB5BE9"/>
    <w:rsid w:val="00FB6C3B"/>
    <w:rsid w:val="00FB7495"/>
    <w:rsid w:val="00FB7C9D"/>
    <w:rsid w:val="00FC0835"/>
    <w:rsid w:val="00FC0DED"/>
    <w:rsid w:val="00FC28DE"/>
    <w:rsid w:val="00FC311F"/>
    <w:rsid w:val="00FC314A"/>
    <w:rsid w:val="00FC3BA6"/>
    <w:rsid w:val="00FC3DB7"/>
    <w:rsid w:val="00FC3FA7"/>
    <w:rsid w:val="00FC4FF7"/>
    <w:rsid w:val="00FC55E1"/>
    <w:rsid w:val="00FC582C"/>
    <w:rsid w:val="00FC5C90"/>
    <w:rsid w:val="00FC66D7"/>
    <w:rsid w:val="00FC6CEA"/>
    <w:rsid w:val="00FC6F9B"/>
    <w:rsid w:val="00FC76AF"/>
    <w:rsid w:val="00FC7BFF"/>
    <w:rsid w:val="00FD06BA"/>
    <w:rsid w:val="00FD1606"/>
    <w:rsid w:val="00FD2867"/>
    <w:rsid w:val="00FD2AA2"/>
    <w:rsid w:val="00FD2D16"/>
    <w:rsid w:val="00FD2D2C"/>
    <w:rsid w:val="00FD3F67"/>
    <w:rsid w:val="00FD428C"/>
    <w:rsid w:val="00FD6A1D"/>
    <w:rsid w:val="00FD6B85"/>
    <w:rsid w:val="00FD72C8"/>
    <w:rsid w:val="00FD7FA8"/>
    <w:rsid w:val="00FE016F"/>
    <w:rsid w:val="00FE032B"/>
    <w:rsid w:val="00FE0951"/>
    <w:rsid w:val="00FE1851"/>
    <w:rsid w:val="00FE2312"/>
    <w:rsid w:val="00FE289C"/>
    <w:rsid w:val="00FE2A7F"/>
    <w:rsid w:val="00FE2AA7"/>
    <w:rsid w:val="00FE4833"/>
    <w:rsid w:val="00FE4EED"/>
    <w:rsid w:val="00FE55FD"/>
    <w:rsid w:val="00FE56B5"/>
    <w:rsid w:val="00FE5CB7"/>
    <w:rsid w:val="00FE5EB8"/>
    <w:rsid w:val="00FE7409"/>
    <w:rsid w:val="00FE75C4"/>
    <w:rsid w:val="00FE7B10"/>
    <w:rsid w:val="00FF0EE3"/>
    <w:rsid w:val="00FF1D70"/>
    <w:rsid w:val="00FF23DA"/>
    <w:rsid w:val="00FF381A"/>
    <w:rsid w:val="00FF3D3F"/>
    <w:rsid w:val="00FF44A6"/>
    <w:rsid w:val="00FF4C6F"/>
    <w:rsid w:val="00FF583F"/>
    <w:rsid w:val="00FF5A21"/>
    <w:rsid w:val="00FF5B3C"/>
    <w:rsid w:val="00FF72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D53B0"/>
  <w15:docId w15:val="{72B175A3-3C78-484E-B092-A6B19E8F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List 3" w:uiPriority="99"/>
    <w:lsdException w:name="List Bullet 2" w:uiPriority="99"/>
    <w:lsdException w:name="Title" w:qFormat="1"/>
    <w:lsdException w:name="Subtitle" w:qFormat="1"/>
    <w:lsdException w:name="Body Text First Inden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5BA"/>
    <w:rPr>
      <w:sz w:val="24"/>
      <w:szCs w:val="24"/>
      <w:lang w:val="en-US" w:eastAsia="en-US"/>
    </w:rPr>
  </w:style>
  <w:style w:type="paragraph" w:styleId="Heading1">
    <w:name w:val="heading 1"/>
    <w:basedOn w:val="Normal"/>
    <w:next w:val="Normal"/>
    <w:link w:val="Heading1Char"/>
    <w:qFormat/>
    <w:rsid w:val="0079249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BB05CE"/>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BB05CE"/>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034094"/>
    <w:pPr>
      <w:keepNext/>
      <w:spacing w:before="240" w:after="60"/>
      <w:outlineLvl w:val="3"/>
    </w:pPr>
    <w:rPr>
      <w:rFonts w:ascii="Calibri" w:hAnsi="Calibri"/>
      <w:b/>
      <w:bCs/>
      <w:sz w:val="28"/>
      <w:szCs w:val="28"/>
    </w:rPr>
  </w:style>
  <w:style w:type="paragraph" w:styleId="Heading5">
    <w:name w:val="heading 5"/>
    <w:basedOn w:val="Heading4"/>
    <w:next w:val="Normal"/>
    <w:link w:val="Heading5Char"/>
    <w:autoRedefine/>
    <w:uiPriority w:val="9"/>
    <w:qFormat/>
    <w:rsid w:val="00034094"/>
    <w:pPr>
      <w:tabs>
        <w:tab w:val="num" w:pos="709"/>
      </w:tabs>
      <w:suppressAutoHyphens/>
      <w:spacing w:before="60" w:after="0" w:line="360" w:lineRule="auto"/>
      <w:jc w:val="both"/>
      <w:outlineLvl w:val="4"/>
    </w:pPr>
    <w:rPr>
      <w:rFonts w:ascii="Times New Roman" w:hAnsi="Times New Roman"/>
      <w:b w:val="0"/>
      <w:sz w:val="26"/>
      <w:szCs w:val="26"/>
      <w:lang w:val="da-DK"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4AAB"/>
    <w:pPr>
      <w:tabs>
        <w:tab w:val="center" w:pos="4320"/>
        <w:tab w:val="right" w:pos="8640"/>
      </w:tabs>
    </w:pPr>
  </w:style>
  <w:style w:type="paragraph" w:styleId="Footer">
    <w:name w:val="footer"/>
    <w:basedOn w:val="Normal"/>
    <w:link w:val="FooterChar"/>
    <w:uiPriority w:val="99"/>
    <w:rsid w:val="003C4AAB"/>
    <w:pPr>
      <w:tabs>
        <w:tab w:val="center" w:pos="4320"/>
        <w:tab w:val="right" w:pos="8640"/>
      </w:tabs>
    </w:pPr>
  </w:style>
  <w:style w:type="table" w:styleId="TableGrid">
    <w:name w:val="Table Grid"/>
    <w:basedOn w:val="TableNormal"/>
    <w:rsid w:val="00FC7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2370D"/>
    <w:rPr>
      <w:rFonts w:ascii="Segoe UI" w:hAnsi="Segoe UI" w:cs="Segoe UI"/>
      <w:sz w:val="18"/>
      <w:szCs w:val="18"/>
    </w:rPr>
  </w:style>
  <w:style w:type="character" w:customStyle="1" w:styleId="BalloonTextChar">
    <w:name w:val="Balloon Text Char"/>
    <w:link w:val="BalloonText"/>
    <w:rsid w:val="00E2370D"/>
    <w:rPr>
      <w:rFonts w:ascii="Segoe UI" w:hAnsi="Segoe UI" w:cs="Segoe UI"/>
      <w:sz w:val="18"/>
      <w:szCs w:val="18"/>
      <w:lang w:val="en-US" w:eastAsia="en-US"/>
    </w:rPr>
  </w:style>
  <w:style w:type="paragraph" w:styleId="ListBullet2">
    <w:name w:val="List Bullet 2"/>
    <w:basedOn w:val="Normal"/>
    <w:uiPriority w:val="99"/>
    <w:unhideWhenUsed/>
    <w:rsid w:val="000D1951"/>
    <w:pPr>
      <w:numPr>
        <w:numId w:val="1"/>
      </w:numPr>
      <w:spacing w:before="120" w:after="200" w:line="276" w:lineRule="auto"/>
      <w:contextualSpacing/>
      <w:jc w:val="both"/>
    </w:pPr>
    <w:rPr>
      <w:rFonts w:eastAsia="Calibri"/>
      <w:sz w:val="26"/>
      <w:szCs w:val="22"/>
    </w:rPr>
  </w:style>
  <w:style w:type="paragraph" w:styleId="ListParagraph">
    <w:name w:val="List Paragraph"/>
    <w:basedOn w:val="Normal"/>
    <w:uiPriority w:val="34"/>
    <w:qFormat/>
    <w:rsid w:val="005E2066"/>
    <w:pPr>
      <w:ind w:left="720"/>
      <w:contextualSpacing/>
    </w:pPr>
    <w:rPr>
      <w:rFonts w:ascii="VNI-Times" w:hAnsi="VNI-Times"/>
      <w:b/>
    </w:rPr>
  </w:style>
  <w:style w:type="paragraph" w:styleId="BodyText">
    <w:name w:val="Body Text"/>
    <w:basedOn w:val="Normal"/>
    <w:link w:val="BodyTextChar"/>
    <w:rsid w:val="00F64FED"/>
    <w:pPr>
      <w:spacing w:after="120"/>
    </w:pPr>
  </w:style>
  <w:style w:type="character" w:customStyle="1" w:styleId="BodyTextChar">
    <w:name w:val="Body Text Char"/>
    <w:link w:val="BodyText"/>
    <w:rsid w:val="00F64FED"/>
    <w:rPr>
      <w:sz w:val="24"/>
      <w:szCs w:val="24"/>
    </w:rPr>
  </w:style>
  <w:style w:type="paragraph" w:styleId="BodyTextFirstIndent">
    <w:name w:val="Body Text First Indent"/>
    <w:basedOn w:val="BodyText"/>
    <w:link w:val="BodyTextFirstIndentChar"/>
    <w:uiPriority w:val="99"/>
    <w:rsid w:val="00F64FED"/>
    <w:pPr>
      <w:ind w:firstLine="210"/>
    </w:pPr>
    <w:rPr>
      <w:rFonts w:eastAsia="Calibri"/>
    </w:rPr>
  </w:style>
  <w:style w:type="character" w:customStyle="1" w:styleId="BodyTextFirstIndentChar">
    <w:name w:val="Body Text First Indent Char"/>
    <w:link w:val="BodyTextFirstIndent"/>
    <w:uiPriority w:val="99"/>
    <w:rsid w:val="00F64FED"/>
    <w:rPr>
      <w:rFonts w:eastAsia="Calibri"/>
      <w:sz w:val="24"/>
      <w:szCs w:val="24"/>
    </w:rPr>
  </w:style>
  <w:style w:type="paragraph" w:styleId="List3">
    <w:name w:val="List 3"/>
    <w:basedOn w:val="Normal"/>
    <w:uiPriority w:val="99"/>
    <w:unhideWhenUsed/>
    <w:rsid w:val="00F64FED"/>
    <w:pPr>
      <w:spacing w:before="120" w:after="200" w:line="276" w:lineRule="auto"/>
      <w:ind w:left="1080" w:hanging="360"/>
      <w:contextualSpacing/>
      <w:jc w:val="both"/>
    </w:pPr>
    <w:rPr>
      <w:rFonts w:eastAsia="Calibri"/>
      <w:sz w:val="26"/>
      <w:szCs w:val="22"/>
    </w:rPr>
  </w:style>
  <w:style w:type="paragraph" w:styleId="ListBullet3">
    <w:name w:val="List Bullet 3"/>
    <w:basedOn w:val="Normal"/>
    <w:rsid w:val="00034094"/>
    <w:pPr>
      <w:numPr>
        <w:numId w:val="5"/>
      </w:numPr>
      <w:contextualSpacing/>
    </w:pPr>
  </w:style>
  <w:style w:type="character" w:customStyle="1" w:styleId="Heading5Char">
    <w:name w:val="Heading 5 Char"/>
    <w:link w:val="Heading5"/>
    <w:uiPriority w:val="9"/>
    <w:rsid w:val="00034094"/>
    <w:rPr>
      <w:bCs/>
      <w:sz w:val="26"/>
      <w:szCs w:val="26"/>
      <w:lang w:val="da-DK" w:eastAsia="x-none"/>
    </w:rPr>
  </w:style>
  <w:style w:type="character" w:styleId="FootnoteReference">
    <w:name w:val="footnote reference"/>
    <w:aliases w:val="Footnote,SUPERS"/>
    <w:uiPriority w:val="99"/>
    <w:rsid w:val="00034094"/>
    <w:rPr>
      <w:vertAlign w:val="superscript"/>
    </w:rPr>
  </w:style>
  <w:style w:type="character" w:customStyle="1" w:styleId="Heading4Char">
    <w:name w:val="Heading 4 Char"/>
    <w:link w:val="Heading4"/>
    <w:semiHidden/>
    <w:rsid w:val="00034094"/>
    <w:rPr>
      <w:rFonts w:ascii="Calibri" w:eastAsia="Times New Roman" w:hAnsi="Calibri" w:cs="Times New Roman"/>
      <w:b/>
      <w:bCs/>
      <w:sz w:val="28"/>
      <w:szCs w:val="28"/>
    </w:rPr>
  </w:style>
  <w:style w:type="character" w:customStyle="1" w:styleId="FooterChar">
    <w:name w:val="Footer Char"/>
    <w:link w:val="Footer"/>
    <w:uiPriority w:val="99"/>
    <w:rsid w:val="00FD2867"/>
    <w:rPr>
      <w:sz w:val="24"/>
      <w:szCs w:val="24"/>
    </w:rPr>
  </w:style>
  <w:style w:type="paragraph" w:styleId="NormalWeb">
    <w:name w:val="Normal (Web)"/>
    <w:basedOn w:val="Normal"/>
    <w:uiPriority w:val="99"/>
    <w:unhideWhenUsed/>
    <w:rsid w:val="007D647D"/>
    <w:pPr>
      <w:spacing w:before="100" w:beforeAutospacing="1" w:after="100" w:afterAutospacing="1"/>
    </w:pPr>
  </w:style>
  <w:style w:type="character" w:styleId="Hyperlink">
    <w:name w:val="Hyperlink"/>
    <w:uiPriority w:val="99"/>
    <w:unhideWhenUsed/>
    <w:rsid w:val="00307999"/>
    <w:rPr>
      <w:color w:val="0000FF"/>
      <w:u w:val="single"/>
    </w:rPr>
  </w:style>
  <w:style w:type="character" w:customStyle="1" w:styleId="HeaderChar">
    <w:name w:val="Header Char"/>
    <w:link w:val="Header"/>
    <w:uiPriority w:val="99"/>
    <w:rsid w:val="00307999"/>
    <w:rPr>
      <w:sz w:val="24"/>
      <w:szCs w:val="24"/>
    </w:rPr>
  </w:style>
  <w:style w:type="character" w:styleId="UnresolvedMention">
    <w:name w:val="Unresolved Mention"/>
    <w:uiPriority w:val="99"/>
    <w:semiHidden/>
    <w:unhideWhenUsed/>
    <w:rsid w:val="00EF0EEB"/>
    <w:rPr>
      <w:color w:val="605E5C"/>
      <w:shd w:val="clear" w:color="auto" w:fill="E1DFDD"/>
    </w:rPr>
  </w:style>
  <w:style w:type="paragraph" w:styleId="TOC1">
    <w:name w:val="toc 1"/>
    <w:basedOn w:val="Normal"/>
    <w:next w:val="Normal"/>
    <w:autoRedefine/>
    <w:uiPriority w:val="39"/>
    <w:rsid w:val="00755790"/>
    <w:pPr>
      <w:tabs>
        <w:tab w:val="left" w:pos="284"/>
        <w:tab w:val="right" w:leader="dot" w:pos="8931"/>
      </w:tabs>
      <w:spacing w:line="360" w:lineRule="auto"/>
      <w:ind w:left="284" w:right="120"/>
      <w:jc w:val="both"/>
    </w:pPr>
    <w:rPr>
      <w:rFonts w:cstheme="majorHAnsi"/>
      <w:b/>
      <w:bCs/>
      <w:iCs/>
      <w:noProof/>
      <w:sz w:val="26"/>
      <w:szCs w:val="26"/>
      <w:lang w:val="vi-VN"/>
    </w:rPr>
  </w:style>
  <w:style w:type="paragraph" w:styleId="TOC3">
    <w:name w:val="toc 3"/>
    <w:basedOn w:val="Normal"/>
    <w:next w:val="Normal"/>
    <w:autoRedefine/>
    <w:uiPriority w:val="39"/>
    <w:rsid w:val="00D07EDC"/>
    <w:pPr>
      <w:tabs>
        <w:tab w:val="right" w:leader="dot" w:pos="9639"/>
      </w:tabs>
      <w:spacing w:line="360" w:lineRule="auto"/>
      <w:ind w:right="120" w:firstLine="284"/>
      <w:jc w:val="center"/>
      <w:outlineLvl w:val="1"/>
    </w:pPr>
    <w:rPr>
      <w:b/>
      <w:bCs/>
      <w:noProof/>
      <w:spacing w:val="-10"/>
      <w:sz w:val="26"/>
      <w:szCs w:val="26"/>
      <w:shd w:val="clear" w:color="auto" w:fill="FFFFFF"/>
      <w:lang w:val="vi-VN"/>
    </w:rPr>
  </w:style>
  <w:style w:type="character" w:customStyle="1" w:styleId="Heading1Char">
    <w:name w:val="Heading 1 Char"/>
    <w:link w:val="Heading1"/>
    <w:rsid w:val="00792497"/>
    <w:rPr>
      <w:rFonts w:ascii="Calibri Light" w:eastAsia="Times New Roman" w:hAnsi="Calibri Light" w:cs="Times New Roman"/>
      <w:b/>
      <w:bCs/>
      <w:kern w:val="32"/>
      <w:sz w:val="32"/>
      <w:szCs w:val="32"/>
    </w:rPr>
  </w:style>
  <w:style w:type="paragraph" w:styleId="Revision">
    <w:name w:val="Revision"/>
    <w:hidden/>
    <w:uiPriority w:val="99"/>
    <w:semiHidden/>
    <w:rsid w:val="00063783"/>
    <w:rPr>
      <w:sz w:val="24"/>
      <w:szCs w:val="24"/>
      <w:lang w:val="en-US" w:eastAsia="en-US"/>
    </w:rPr>
  </w:style>
  <w:style w:type="character" w:styleId="Strong">
    <w:name w:val="Strong"/>
    <w:uiPriority w:val="22"/>
    <w:qFormat/>
    <w:rsid w:val="006739FD"/>
    <w:rPr>
      <w:b/>
      <w:bCs/>
    </w:rPr>
  </w:style>
  <w:style w:type="character" w:styleId="Emphasis">
    <w:name w:val="Emphasis"/>
    <w:uiPriority w:val="20"/>
    <w:qFormat/>
    <w:rsid w:val="006739FD"/>
    <w:rPr>
      <w:i/>
      <w:iCs/>
    </w:rPr>
  </w:style>
  <w:style w:type="character" w:styleId="FollowedHyperlink">
    <w:name w:val="FollowedHyperlink"/>
    <w:uiPriority w:val="99"/>
    <w:rsid w:val="00376830"/>
    <w:rPr>
      <w:color w:val="954F72"/>
      <w:u w:val="single"/>
    </w:rPr>
  </w:style>
  <w:style w:type="paragraph" w:styleId="TOCHeading">
    <w:name w:val="TOC Heading"/>
    <w:basedOn w:val="Heading1"/>
    <w:next w:val="Normal"/>
    <w:uiPriority w:val="39"/>
    <w:unhideWhenUsed/>
    <w:qFormat/>
    <w:rsid w:val="00BB05CE"/>
    <w:pPr>
      <w:keepLines/>
      <w:spacing w:after="0" w:line="259" w:lineRule="auto"/>
      <w:outlineLvl w:val="9"/>
    </w:pPr>
    <w:rPr>
      <w:b w:val="0"/>
      <w:bCs w:val="0"/>
      <w:color w:val="2F5496"/>
      <w:kern w:val="0"/>
    </w:rPr>
  </w:style>
  <w:style w:type="paragraph" w:styleId="TOC2">
    <w:name w:val="toc 2"/>
    <w:basedOn w:val="Normal"/>
    <w:next w:val="Normal"/>
    <w:autoRedefine/>
    <w:uiPriority w:val="39"/>
    <w:unhideWhenUsed/>
    <w:rsid w:val="00DB0F79"/>
    <w:pPr>
      <w:tabs>
        <w:tab w:val="left" w:pos="426"/>
        <w:tab w:val="right" w:leader="dot" w:pos="8931"/>
        <w:tab w:val="right" w:leader="dot" w:pos="9497"/>
      </w:tabs>
      <w:spacing w:after="100" w:line="360" w:lineRule="auto"/>
      <w:ind w:left="220" w:right="120"/>
      <w:jc w:val="both"/>
    </w:pPr>
    <w:rPr>
      <w:rFonts w:asciiTheme="majorHAnsi" w:hAnsiTheme="majorHAnsi" w:cstheme="majorHAnsi"/>
      <w:noProof/>
      <w:color w:val="000000" w:themeColor="text1"/>
      <w:sz w:val="26"/>
      <w:szCs w:val="26"/>
      <w:lang w:val="vi-VN"/>
    </w:rPr>
  </w:style>
  <w:style w:type="character" w:customStyle="1" w:styleId="Heading2Char">
    <w:name w:val="Heading 2 Char"/>
    <w:link w:val="Heading2"/>
    <w:rsid w:val="00BB05CE"/>
    <w:rPr>
      <w:rFonts w:ascii="Calibri Light" w:eastAsia="Times New Roman" w:hAnsi="Calibri Light" w:cs="Times New Roman"/>
      <w:b/>
      <w:bCs/>
      <w:i/>
      <w:iCs/>
      <w:sz w:val="28"/>
      <w:szCs w:val="28"/>
    </w:rPr>
  </w:style>
  <w:style w:type="character" w:customStyle="1" w:styleId="Heading3Char">
    <w:name w:val="Heading 3 Char"/>
    <w:link w:val="Heading3"/>
    <w:rsid w:val="00BB05CE"/>
    <w:rPr>
      <w:rFonts w:ascii="Calibri Light" w:eastAsia="Times New Roman" w:hAnsi="Calibri Light" w:cs="Times New Roman"/>
      <w:b/>
      <w:bCs/>
      <w:sz w:val="26"/>
      <w:szCs w:val="26"/>
    </w:rPr>
  </w:style>
  <w:style w:type="paragraph" w:styleId="FootnoteText">
    <w:name w:val="footnote text"/>
    <w:basedOn w:val="Normal"/>
    <w:link w:val="FootnoteTextChar"/>
    <w:uiPriority w:val="99"/>
    <w:rsid w:val="00354093"/>
    <w:rPr>
      <w:sz w:val="20"/>
      <w:szCs w:val="20"/>
    </w:rPr>
  </w:style>
  <w:style w:type="character" w:customStyle="1" w:styleId="FootnoteTextChar">
    <w:name w:val="Footnote Text Char"/>
    <w:basedOn w:val="DefaultParagraphFont"/>
    <w:link w:val="FootnoteText"/>
    <w:uiPriority w:val="99"/>
    <w:rsid w:val="00354093"/>
  </w:style>
  <w:style w:type="character" w:styleId="CommentReference">
    <w:name w:val="annotation reference"/>
    <w:basedOn w:val="DefaultParagraphFont"/>
    <w:rsid w:val="00AD6359"/>
    <w:rPr>
      <w:sz w:val="16"/>
      <w:szCs w:val="16"/>
    </w:rPr>
  </w:style>
  <w:style w:type="paragraph" w:styleId="CommentText">
    <w:name w:val="annotation text"/>
    <w:basedOn w:val="Normal"/>
    <w:link w:val="CommentTextChar"/>
    <w:rsid w:val="00AD6359"/>
    <w:rPr>
      <w:sz w:val="20"/>
      <w:szCs w:val="20"/>
    </w:rPr>
  </w:style>
  <w:style w:type="character" w:customStyle="1" w:styleId="CommentTextChar">
    <w:name w:val="Comment Text Char"/>
    <w:basedOn w:val="DefaultParagraphFont"/>
    <w:link w:val="CommentText"/>
    <w:rsid w:val="00AD6359"/>
    <w:rPr>
      <w:lang w:val="en-US" w:eastAsia="en-US"/>
    </w:rPr>
  </w:style>
  <w:style w:type="paragraph" w:styleId="CommentSubject">
    <w:name w:val="annotation subject"/>
    <w:basedOn w:val="CommentText"/>
    <w:next w:val="CommentText"/>
    <w:link w:val="CommentSubjectChar"/>
    <w:rsid w:val="00AD6359"/>
    <w:rPr>
      <w:b/>
      <w:bCs/>
    </w:rPr>
  </w:style>
  <w:style w:type="character" w:customStyle="1" w:styleId="CommentSubjectChar">
    <w:name w:val="Comment Subject Char"/>
    <w:basedOn w:val="CommentTextChar"/>
    <w:link w:val="CommentSubject"/>
    <w:rsid w:val="00AD6359"/>
    <w:rPr>
      <w:b/>
      <w:bCs/>
      <w:lang w:val="en-US" w:eastAsia="en-US"/>
    </w:rPr>
  </w:style>
  <w:style w:type="character" w:customStyle="1" w:styleId="cf11">
    <w:name w:val="cf11"/>
    <w:basedOn w:val="DefaultParagraphFont"/>
    <w:rsid w:val="00AD6359"/>
    <w:rPr>
      <w:rFonts w:ascii="Segoe UI" w:hAnsi="Segoe UI" w:cs="Segoe UI" w:hint="default"/>
      <w:sz w:val="18"/>
      <w:szCs w:val="18"/>
    </w:rPr>
  </w:style>
  <w:style w:type="paragraph" w:styleId="EndnoteText">
    <w:name w:val="endnote text"/>
    <w:basedOn w:val="Normal"/>
    <w:link w:val="EndnoteTextChar"/>
    <w:rsid w:val="008D2947"/>
    <w:rPr>
      <w:sz w:val="20"/>
      <w:szCs w:val="20"/>
    </w:rPr>
  </w:style>
  <w:style w:type="character" w:customStyle="1" w:styleId="EndnoteTextChar">
    <w:name w:val="Endnote Text Char"/>
    <w:basedOn w:val="DefaultParagraphFont"/>
    <w:link w:val="EndnoteText"/>
    <w:rsid w:val="008D2947"/>
    <w:rPr>
      <w:lang w:val="en-US" w:eastAsia="en-US"/>
    </w:rPr>
  </w:style>
  <w:style w:type="character" w:styleId="EndnoteReference">
    <w:name w:val="endnote reference"/>
    <w:basedOn w:val="DefaultParagraphFont"/>
    <w:rsid w:val="008D2947"/>
    <w:rPr>
      <w:vertAlign w:val="superscript"/>
    </w:rPr>
  </w:style>
  <w:style w:type="paragraph" w:customStyle="1" w:styleId="noidungmoi">
    <w:name w:val="noidungmoi"/>
    <w:basedOn w:val="Normal"/>
    <w:autoRedefine/>
    <w:qFormat/>
    <w:rsid w:val="00CA4D62"/>
    <w:pPr>
      <w:spacing w:before="60" w:after="60" w:line="360" w:lineRule="auto"/>
      <w:ind w:firstLine="709"/>
      <w:jc w:val="both"/>
    </w:pPr>
    <w:rPr>
      <w:rFonts w:asciiTheme="majorHAnsi" w:hAnsiTheme="majorHAnsi" w:cstheme="majorHAnsi"/>
      <w:noProof/>
      <w:color w:val="000000" w:themeColor="text1"/>
      <w:sz w:val="28"/>
      <w:szCs w:val="28"/>
      <w:lang w:val="vi-VN"/>
    </w:rPr>
  </w:style>
  <w:style w:type="character" w:customStyle="1" w:styleId="author">
    <w:name w:val="author"/>
    <w:basedOn w:val="DefaultParagraphFont"/>
    <w:rsid w:val="003A7C3A"/>
  </w:style>
  <w:style w:type="character" w:customStyle="1" w:styleId="UnresolvedMention1">
    <w:name w:val="Unresolved Mention1"/>
    <w:uiPriority w:val="99"/>
    <w:semiHidden/>
    <w:unhideWhenUsed/>
    <w:rsid w:val="00D9634F"/>
    <w:rPr>
      <w:color w:val="605E5C"/>
      <w:shd w:val="clear" w:color="auto" w:fill="E1DFDD"/>
    </w:rPr>
  </w:style>
  <w:style w:type="character" w:customStyle="1" w:styleId="UnresolvedMention2">
    <w:name w:val="Unresolved Mention2"/>
    <w:basedOn w:val="DefaultParagraphFont"/>
    <w:uiPriority w:val="99"/>
    <w:semiHidden/>
    <w:unhideWhenUsed/>
    <w:rsid w:val="00D9634F"/>
    <w:rPr>
      <w:color w:val="605E5C"/>
      <w:shd w:val="clear" w:color="auto" w:fill="E1DFDD"/>
    </w:rPr>
  </w:style>
  <w:style w:type="character" w:customStyle="1" w:styleId="UnresolvedMention3">
    <w:name w:val="Unresolved Mention3"/>
    <w:basedOn w:val="DefaultParagraphFont"/>
    <w:uiPriority w:val="99"/>
    <w:semiHidden/>
    <w:unhideWhenUsed/>
    <w:rsid w:val="006A33A3"/>
    <w:rPr>
      <w:color w:val="605E5C"/>
      <w:shd w:val="clear" w:color="auto" w:fill="E1DFDD"/>
    </w:rPr>
  </w:style>
  <w:style w:type="paragraph" w:customStyle="1" w:styleId="Normal1">
    <w:name w:val="Normal1"/>
    <w:rsid w:val="0095262A"/>
    <w:rPr>
      <w:sz w:val="24"/>
      <w:szCs w:val="24"/>
      <w:lang w:eastAsia="en-US"/>
    </w:rPr>
  </w:style>
  <w:style w:type="paragraph" w:customStyle="1" w:styleId="Normal11">
    <w:name w:val="Normal11"/>
    <w:rsid w:val="008B5461"/>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95">
      <w:bodyDiv w:val="1"/>
      <w:marLeft w:val="0"/>
      <w:marRight w:val="0"/>
      <w:marTop w:val="0"/>
      <w:marBottom w:val="0"/>
      <w:divBdr>
        <w:top w:val="none" w:sz="0" w:space="0" w:color="auto"/>
        <w:left w:val="none" w:sz="0" w:space="0" w:color="auto"/>
        <w:bottom w:val="none" w:sz="0" w:space="0" w:color="auto"/>
        <w:right w:val="none" w:sz="0" w:space="0" w:color="auto"/>
      </w:divBdr>
    </w:div>
    <w:div w:id="40860071">
      <w:bodyDiv w:val="1"/>
      <w:marLeft w:val="0"/>
      <w:marRight w:val="0"/>
      <w:marTop w:val="0"/>
      <w:marBottom w:val="0"/>
      <w:divBdr>
        <w:top w:val="none" w:sz="0" w:space="0" w:color="auto"/>
        <w:left w:val="none" w:sz="0" w:space="0" w:color="auto"/>
        <w:bottom w:val="none" w:sz="0" w:space="0" w:color="auto"/>
        <w:right w:val="none" w:sz="0" w:space="0" w:color="auto"/>
      </w:divBdr>
    </w:div>
    <w:div w:id="64689546">
      <w:bodyDiv w:val="1"/>
      <w:marLeft w:val="0"/>
      <w:marRight w:val="0"/>
      <w:marTop w:val="0"/>
      <w:marBottom w:val="0"/>
      <w:divBdr>
        <w:top w:val="none" w:sz="0" w:space="0" w:color="auto"/>
        <w:left w:val="none" w:sz="0" w:space="0" w:color="auto"/>
        <w:bottom w:val="none" w:sz="0" w:space="0" w:color="auto"/>
        <w:right w:val="none" w:sz="0" w:space="0" w:color="auto"/>
      </w:divBdr>
    </w:div>
    <w:div w:id="119039752">
      <w:bodyDiv w:val="1"/>
      <w:marLeft w:val="0"/>
      <w:marRight w:val="0"/>
      <w:marTop w:val="0"/>
      <w:marBottom w:val="0"/>
      <w:divBdr>
        <w:top w:val="none" w:sz="0" w:space="0" w:color="auto"/>
        <w:left w:val="none" w:sz="0" w:space="0" w:color="auto"/>
        <w:bottom w:val="none" w:sz="0" w:space="0" w:color="auto"/>
        <w:right w:val="none" w:sz="0" w:space="0" w:color="auto"/>
      </w:divBdr>
    </w:div>
    <w:div w:id="185750272">
      <w:bodyDiv w:val="1"/>
      <w:marLeft w:val="0"/>
      <w:marRight w:val="0"/>
      <w:marTop w:val="0"/>
      <w:marBottom w:val="0"/>
      <w:divBdr>
        <w:top w:val="none" w:sz="0" w:space="0" w:color="auto"/>
        <w:left w:val="none" w:sz="0" w:space="0" w:color="auto"/>
        <w:bottom w:val="none" w:sz="0" w:space="0" w:color="auto"/>
        <w:right w:val="none" w:sz="0" w:space="0" w:color="auto"/>
      </w:divBdr>
    </w:div>
    <w:div w:id="188567013">
      <w:bodyDiv w:val="1"/>
      <w:marLeft w:val="0"/>
      <w:marRight w:val="0"/>
      <w:marTop w:val="0"/>
      <w:marBottom w:val="0"/>
      <w:divBdr>
        <w:top w:val="none" w:sz="0" w:space="0" w:color="auto"/>
        <w:left w:val="none" w:sz="0" w:space="0" w:color="auto"/>
        <w:bottom w:val="none" w:sz="0" w:space="0" w:color="auto"/>
        <w:right w:val="none" w:sz="0" w:space="0" w:color="auto"/>
      </w:divBdr>
    </w:div>
    <w:div w:id="192233483">
      <w:bodyDiv w:val="1"/>
      <w:marLeft w:val="0"/>
      <w:marRight w:val="0"/>
      <w:marTop w:val="0"/>
      <w:marBottom w:val="0"/>
      <w:divBdr>
        <w:top w:val="none" w:sz="0" w:space="0" w:color="auto"/>
        <w:left w:val="none" w:sz="0" w:space="0" w:color="auto"/>
        <w:bottom w:val="none" w:sz="0" w:space="0" w:color="auto"/>
        <w:right w:val="none" w:sz="0" w:space="0" w:color="auto"/>
      </w:divBdr>
    </w:div>
    <w:div w:id="205678281">
      <w:bodyDiv w:val="1"/>
      <w:marLeft w:val="0"/>
      <w:marRight w:val="0"/>
      <w:marTop w:val="0"/>
      <w:marBottom w:val="0"/>
      <w:divBdr>
        <w:top w:val="none" w:sz="0" w:space="0" w:color="auto"/>
        <w:left w:val="none" w:sz="0" w:space="0" w:color="auto"/>
        <w:bottom w:val="none" w:sz="0" w:space="0" w:color="auto"/>
        <w:right w:val="none" w:sz="0" w:space="0" w:color="auto"/>
      </w:divBdr>
    </w:div>
    <w:div w:id="206450289">
      <w:bodyDiv w:val="1"/>
      <w:marLeft w:val="0"/>
      <w:marRight w:val="0"/>
      <w:marTop w:val="0"/>
      <w:marBottom w:val="0"/>
      <w:divBdr>
        <w:top w:val="none" w:sz="0" w:space="0" w:color="auto"/>
        <w:left w:val="none" w:sz="0" w:space="0" w:color="auto"/>
        <w:bottom w:val="none" w:sz="0" w:space="0" w:color="auto"/>
        <w:right w:val="none" w:sz="0" w:space="0" w:color="auto"/>
      </w:divBdr>
      <w:divsChild>
        <w:div w:id="19399117">
          <w:marLeft w:val="0"/>
          <w:marRight w:val="0"/>
          <w:marTop w:val="0"/>
          <w:marBottom w:val="0"/>
          <w:divBdr>
            <w:top w:val="none" w:sz="0" w:space="0" w:color="auto"/>
            <w:left w:val="none" w:sz="0" w:space="0" w:color="auto"/>
            <w:bottom w:val="none" w:sz="0" w:space="0" w:color="auto"/>
            <w:right w:val="none" w:sz="0" w:space="0" w:color="auto"/>
          </w:divBdr>
        </w:div>
        <w:div w:id="1190333527">
          <w:marLeft w:val="0"/>
          <w:marRight w:val="0"/>
          <w:marTop w:val="0"/>
          <w:marBottom w:val="0"/>
          <w:divBdr>
            <w:top w:val="none" w:sz="0" w:space="0" w:color="auto"/>
            <w:left w:val="none" w:sz="0" w:space="0" w:color="auto"/>
            <w:bottom w:val="none" w:sz="0" w:space="0" w:color="auto"/>
            <w:right w:val="none" w:sz="0" w:space="0" w:color="auto"/>
          </w:divBdr>
        </w:div>
      </w:divsChild>
    </w:div>
    <w:div w:id="210927201">
      <w:bodyDiv w:val="1"/>
      <w:marLeft w:val="0"/>
      <w:marRight w:val="0"/>
      <w:marTop w:val="0"/>
      <w:marBottom w:val="0"/>
      <w:divBdr>
        <w:top w:val="none" w:sz="0" w:space="0" w:color="auto"/>
        <w:left w:val="none" w:sz="0" w:space="0" w:color="auto"/>
        <w:bottom w:val="none" w:sz="0" w:space="0" w:color="auto"/>
        <w:right w:val="none" w:sz="0" w:space="0" w:color="auto"/>
      </w:divBdr>
    </w:div>
    <w:div w:id="211573911">
      <w:bodyDiv w:val="1"/>
      <w:marLeft w:val="0"/>
      <w:marRight w:val="0"/>
      <w:marTop w:val="0"/>
      <w:marBottom w:val="0"/>
      <w:divBdr>
        <w:top w:val="none" w:sz="0" w:space="0" w:color="auto"/>
        <w:left w:val="none" w:sz="0" w:space="0" w:color="auto"/>
        <w:bottom w:val="none" w:sz="0" w:space="0" w:color="auto"/>
        <w:right w:val="none" w:sz="0" w:space="0" w:color="auto"/>
      </w:divBdr>
    </w:div>
    <w:div w:id="215942289">
      <w:bodyDiv w:val="1"/>
      <w:marLeft w:val="0"/>
      <w:marRight w:val="0"/>
      <w:marTop w:val="0"/>
      <w:marBottom w:val="0"/>
      <w:divBdr>
        <w:top w:val="none" w:sz="0" w:space="0" w:color="auto"/>
        <w:left w:val="none" w:sz="0" w:space="0" w:color="auto"/>
        <w:bottom w:val="none" w:sz="0" w:space="0" w:color="auto"/>
        <w:right w:val="none" w:sz="0" w:space="0" w:color="auto"/>
      </w:divBdr>
    </w:div>
    <w:div w:id="295255535">
      <w:bodyDiv w:val="1"/>
      <w:marLeft w:val="0"/>
      <w:marRight w:val="0"/>
      <w:marTop w:val="0"/>
      <w:marBottom w:val="0"/>
      <w:divBdr>
        <w:top w:val="none" w:sz="0" w:space="0" w:color="auto"/>
        <w:left w:val="none" w:sz="0" w:space="0" w:color="auto"/>
        <w:bottom w:val="none" w:sz="0" w:space="0" w:color="auto"/>
        <w:right w:val="none" w:sz="0" w:space="0" w:color="auto"/>
      </w:divBdr>
    </w:div>
    <w:div w:id="303588883">
      <w:bodyDiv w:val="1"/>
      <w:marLeft w:val="0"/>
      <w:marRight w:val="0"/>
      <w:marTop w:val="0"/>
      <w:marBottom w:val="0"/>
      <w:divBdr>
        <w:top w:val="none" w:sz="0" w:space="0" w:color="auto"/>
        <w:left w:val="none" w:sz="0" w:space="0" w:color="auto"/>
        <w:bottom w:val="none" w:sz="0" w:space="0" w:color="auto"/>
        <w:right w:val="none" w:sz="0" w:space="0" w:color="auto"/>
      </w:divBdr>
    </w:div>
    <w:div w:id="310912225">
      <w:bodyDiv w:val="1"/>
      <w:marLeft w:val="0"/>
      <w:marRight w:val="0"/>
      <w:marTop w:val="0"/>
      <w:marBottom w:val="0"/>
      <w:divBdr>
        <w:top w:val="none" w:sz="0" w:space="0" w:color="auto"/>
        <w:left w:val="none" w:sz="0" w:space="0" w:color="auto"/>
        <w:bottom w:val="none" w:sz="0" w:space="0" w:color="auto"/>
        <w:right w:val="none" w:sz="0" w:space="0" w:color="auto"/>
      </w:divBdr>
    </w:div>
    <w:div w:id="316692335">
      <w:bodyDiv w:val="1"/>
      <w:marLeft w:val="0"/>
      <w:marRight w:val="0"/>
      <w:marTop w:val="0"/>
      <w:marBottom w:val="0"/>
      <w:divBdr>
        <w:top w:val="none" w:sz="0" w:space="0" w:color="auto"/>
        <w:left w:val="none" w:sz="0" w:space="0" w:color="auto"/>
        <w:bottom w:val="none" w:sz="0" w:space="0" w:color="auto"/>
        <w:right w:val="none" w:sz="0" w:space="0" w:color="auto"/>
      </w:divBdr>
    </w:div>
    <w:div w:id="412437202">
      <w:bodyDiv w:val="1"/>
      <w:marLeft w:val="0"/>
      <w:marRight w:val="0"/>
      <w:marTop w:val="0"/>
      <w:marBottom w:val="0"/>
      <w:divBdr>
        <w:top w:val="none" w:sz="0" w:space="0" w:color="auto"/>
        <w:left w:val="none" w:sz="0" w:space="0" w:color="auto"/>
        <w:bottom w:val="none" w:sz="0" w:space="0" w:color="auto"/>
        <w:right w:val="none" w:sz="0" w:space="0" w:color="auto"/>
      </w:divBdr>
      <w:divsChild>
        <w:div w:id="13961217">
          <w:marLeft w:val="0"/>
          <w:marRight w:val="0"/>
          <w:marTop w:val="0"/>
          <w:marBottom w:val="0"/>
          <w:divBdr>
            <w:top w:val="none" w:sz="0" w:space="0" w:color="auto"/>
            <w:left w:val="none" w:sz="0" w:space="0" w:color="auto"/>
            <w:bottom w:val="none" w:sz="0" w:space="0" w:color="auto"/>
            <w:right w:val="none" w:sz="0" w:space="0" w:color="auto"/>
          </w:divBdr>
        </w:div>
        <w:div w:id="35863103">
          <w:marLeft w:val="0"/>
          <w:marRight w:val="0"/>
          <w:marTop w:val="0"/>
          <w:marBottom w:val="0"/>
          <w:divBdr>
            <w:top w:val="none" w:sz="0" w:space="0" w:color="auto"/>
            <w:left w:val="none" w:sz="0" w:space="0" w:color="auto"/>
            <w:bottom w:val="none" w:sz="0" w:space="0" w:color="auto"/>
            <w:right w:val="none" w:sz="0" w:space="0" w:color="auto"/>
          </w:divBdr>
        </w:div>
        <w:div w:id="245960606">
          <w:marLeft w:val="0"/>
          <w:marRight w:val="0"/>
          <w:marTop w:val="0"/>
          <w:marBottom w:val="0"/>
          <w:divBdr>
            <w:top w:val="none" w:sz="0" w:space="0" w:color="auto"/>
            <w:left w:val="none" w:sz="0" w:space="0" w:color="auto"/>
            <w:bottom w:val="none" w:sz="0" w:space="0" w:color="auto"/>
            <w:right w:val="none" w:sz="0" w:space="0" w:color="auto"/>
          </w:divBdr>
        </w:div>
        <w:div w:id="342557895">
          <w:marLeft w:val="0"/>
          <w:marRight w:val="0"/>
          <w:marTop w:val="0"/>
          <w:marBottom w:val="0"/>
          <w:divBdr>
            <w:top w:val="none" w:sz="0" w:space="0" w:color="auto"/>
            <w:left w:val="none" w:sz="0" w:space="0" w:color="auto"/>
            <w:bottom w:val="none" w:sz="0" w:space="0" w:color="auto"/>
            <w:right w:val="none" w:sz="0" w:space="0" w:color="auto"/>
          </w:divBdr>
        </w:div>
        <w:div w:id="368729230">
          <w:marLeft w:val="0"/>
          <w:marRight w:val="0"/>
          <w:marTop w:val="0"/>
          <w:marBottom w:val="0"/>
          <w:divBdr>
            <w:top w:val="none" w:sz="0" w:space="0" w:color="auto"/>
            <w:left w:val="none" w:sz="0" w:space="0" w:color="auto"/>
            <w:bottom w:val="none" w:sz="0" w:space="0" w:color="auto"/>
            <w:right w:val="none" w:sz="0" w:space="0" w:color="auto"/>
          </w:divBdr>
        </w:div>
        <w:div w:id="412162096">
          <w:marLeft w:val="0"/>
          <w:marRight w:val="0"/>
          <w:marTop w:val="0"/>
          <w:marBottom w:val="0"/>
          <w:divBdr>
            <w:top w:val="none" w:sz="0" w:space="0" w:color="auto"/>
            <w:left w:val="none" w:sz="0" w:space="0" w:color="auto"/>
            <w:bottom w:val="none" w:sz="0" w:space="0" w:color="auto"/>
            <w:right w:val="none" w:sz="0" w:space="0" w:color="auto"/>
          </w:divBdr>
        </w:div>
        <w:div w:id="423233551">
          <w:marLeft w:val="0"/>
          <w:marRight w:val="0"/>
          <w:marTop w:val="0"/>
          <w:marBottom w:val="0"/>
          <w:divBdr>
            <w:top w:val="none" w:sz="0" w:space="0" w:color="auto"/>
            <w:left w:val="none" w:sz="0" w:space="0" w:color="auto"/>
            <w:bottom w:val="none" w:sz="0" w:space="0" w:color="auto"/>
            <w:right w:val="none" w:sz="0" w:space="0" w:color="auto"/>
          </w:divBdr>
        </w:div>
        <w:div w:id="431628938">
          <w:marLeft w:val="0"/>
          <w:marRight w:val="0"/>
          <w:marTop w:val="0"/>
          <w:marBottom w:val="0"/>
          <w:divBdr>
            <w:top w:val="none" w:sz="0" w:space="0" w:color="auto"/>
            <w:left w:val="none" w:sz="0" w:space="0" w:color="auto"/>
            <w:bottom w:val="none" w:sz="0" w:space="0" w:color="auto"/>
            <w:right w:val="none" w:sz="0" w:space="0" w:color="auto"/>
          </w:divBdr>
        </w:div>
        <w:div w:id="507214281">
          <w:marLeft w:val="0"/>
          <w:marRight w:val="0"/>
          <w:marTop w:val="0"/>
          <w:marBottom w:val="0"/>
          <w:divBdr>
            <w:top w:val="none" w:sz="0" w:space="0" w:color="auto"/>
            <w:left w:val="none" w:sz="0" w:space="0" w:color="auto"/>
            <w:bottom w:val="none" w:sz="0" w:space="0" w:color="auto"/>
            <w:right w:val="none" w:sz="0" w:space="0" w:color="auto"/>
          </w:divBdr>
        </w:div>
        <w:div w:id="507839026">
          <w:marLeft w:val="0"/>
          <w:marRight w:val="0"/>
          <w:marTop w:val="0"/>
          <w:marBottom w:val="0"/>
          <w:divBdr>
            <w:top w:val="none" w:sz="0" w:space="0" w:color="auto"/>
            <w:left w:val="none" w:sz="0" w:space="0" w:color="auto"/>
            <w:bottom w:val="none" w:sz="0" w:space="0" w:color="auto"/>
            <w:right w:val="none" w:sz="0" w:space="0" w:color="auto"/>
          </w:divBdr>
        </w:div>
        <w:div w:id="519467144">
          <w:marLeft w:val="0"/>
          <w:marRight w:val="0"/>
          <w:marTop w:val="0"/>
          <w:marBottom w:val="0"/>
          <w:divBdr>
            <w:top w:val="none" w:sz="0" w:space="0" w:color="auto"/>
            <w:left w:val="none" w:sz="0" w:space="0" w:color="auto"/>
            <w:bottom w:val="none" w:sz="0" w:space="0" w:color="auto"/>
            <w:right w:val="none" w:sz="0" w:space="0" w:color="auto"/>
          </w:divBdr>
        </w:div>
        <w:div w:id="538130895">
          <w:marLeft w:val="0"/>
          <w:marRight w:val="0"/>
          <w:marTop w:val="0"/>
          <w:marBottom w:val="0"/>
          <w:divBdr>
            <w:top w:val="none" w:sz="0" w:space="0" w:color="auto"/>
            <w:left w:val="none" w:sz="0" w:space="0" w:color="auto"/>
            <w:bottom w:val="none" w:sz="0" w:space="0" w:color="auto"/>
            <w:right w:val="none" w:sz="0" w:space="0" w:color="auto"/>
          </w:divBdr>
        </w:div>
        <w:div w:id="668824518">
          <w:marLeft w:val="0"/>
          <w:marRight w:val="0"/>
          <w:marTop w:val="0"/>
          <w:marBottom w:val="0"/>
          <w:divBdr>
            <w:top w:val="none" w:sz="0" w:space="0" w:color="auto"/>
            <w:left w:val="none" w:sz="0" w:space="0" w:color="auto"/>
            <w:bottom w:val="none" w:sz="0" w:space="0" w:color="auto"/>
            <w:right w:val="none" w:sz="0" w:space="0" w:color="auto"/>
          </w:divBdr>
        </w:div>
        <w:div w:id="755630882">
          <w:marLeft w:val="0"/>
          <w:marRight w:val="0"/>
          <w:marTop w:val="0"/>
          <w:marBottom w:val="0"/>
          <w:divBdr>
            <w:top w:val="none" w:sz="0" w:space="0" w:color="auto"/>
            <w:left w:val="none" w:sz="0" w:space="0" w:color="auto"/>
            <w:bottom w:val="none" w:sz="0" w:space="0" w:color="auto"/>
            <w:right w:val="none" w:sz="0" w:space="0" w:color="auto"/>
          </w:divBdr>
        </w:div>
        <w:div w:id="859969665">
          <w:marLeft w:val="0"/>
          <w:marRight w:val="0"/>
          <w:marTop w:val="0"/>
          <w:marBottom w:val="0"/>
          <w:divBdr>
            <w:top w:val="none" w:sz="0" w:space="0" w:color="auto"/>
            <w:left w:val="none" w:sz="0" w:space="0" w:color="auto"/>
            <w:bottom w:val="none" w:sz="0" w:space="0" w:color="auto"/>
            <w:right w:val="none" w:sz="0" w:space="0" w:color="auto"/>
          </w:divBdr>
        </w:div>
        <w:div w:id="865408911">
          <w:marLeft w:val="0"/>
          <w:marRight w:val="0"/>
          <w:marTop w:val="0"/>
          <w:marBottom w:val="0"/>
          <w:divBdr>
            <w:top w:val="none" w:sz="0" w:space="0" w:color="auto"/>
            <w:left w:val="none" w:sz="0" w:space="0" w:color="auto"/>
            <w:bottom w:val="none" w:sz="0" w:space="0" w:color="auto"/>
            <w:right w:val="none" w:sz="0" w:space="0" w:color="auto"/>
          </w:divBdr>
        </w:div>
        <w:div w:id="1019888492">
          <w:marLeft w:val="0"/>
          <w:marRight w:val="0"/>
          <w:marTop w:val="0"/>
          <w:marBottom w:val="0"/>
          <w:divBdr>
            <w:top w:val="none" w:sz="0" w:space="0" w:color="auto"/>
            <w:left w:val="none" w:sz="0" w:space="0" w:color="auto"/>
            <w:bottom w:val="none" w:sz="0" w:space="0" w:color="auto"/>
            <w:right w:val="none" w:sz="0" w:space="0" w:color="auto"/>
          </w:divBdr>
        </w:div>
        <w:div w:id="1052923898">
          <w:marLeft w:val="0"/>
          <w:marRight w:val="0"/>
          <w:marTop w:val="0"/>
          <w:marBottom w:val="0"/>
          <w:divBdr>
            <w:top w:val="none" w:sz="0" w:space="0" w:color="auto"/>
            <w:left w:val="none" w:sz="0" w:space="0" w:color="auto"/>
            <w:bottom w:val="none" w:sz="0" w:space="0" w:color="auto"/>
            <w:right w:val="none" w:sz="0" w:space="0" w:color="auto"/>
          </w:divBdr>
        </w:div>
        <w:div w:id="1070082348">
          <w:marLeft w:val="0"/>
          <w:marRight w:val="0"/>
          <w:marTop w:val="0"/>
          <w:marBottom w:val="0"/>
          <w:divBdr>
            <w:top w:val="none" w:sz="0" w:space="0" w:color="auto"/>
            <w:left w:val="none" w:sz="0" w:space="0" w:color="auto"/>
            <w:bottom w:val="none" w:sz="0" w:space="0" w:color="auto"/>
            <w:right w:val="none" w:sz="0" w:space="0" w:color="auto"/>
          </w:divBdr>
        </w:div>
        <w:div w:id="1119491612">
          <w:marLeft w:val="0"/>
          <w:marRight w:val="0"/>
          <w:marTop w:val="0"/>
          <w:marBottom w:val="0"/>
          <w:divBdr>
            <w:top w:val="none" w:sz="0" w:space="0" w:color="auto"/>
            <w:left w:val="none" w:sz="0" w:space="0" w:color="auto"/>
            <w:bottom w:val="none" w:sz="0" w:space="0" w:color="auto"/>
            <w:right w:val="none" w:sz="0" w:space="0" w:color="auto"/>
          </w:divBdr>
        </w:div>
        <w:div w:id="1168012474">
          <w:marLeft w:val="0"/>
          <w:marRight w:val="0"/>
          <w:marTop w:val="0"/>
          <w:marBottom w:val="0"/>
          <w:divBdr>
            <w:top w:val="none" w:sz="0" w:space="0" w:color="auto"/>
            <w:left w:val="none" w:sz="0" w:space="0" w:color="auto"/>
            <w:bottom w:val="none" w:sz="0" w:space="0" w:color="auto"/>
            <w:right w:val="none" w:sz="0" w:space="0" w:color="auto"/>
          </w:divBdr>
        </w:div>
        <w:div w:id="1236161578">
          <w:marLeft w:val="0"/>
          <w:marRight w:val="0"/>
          <w:marTop w:val="0"/>
          <w:marBottom w:val="0"/>
          <w:divBdr>
            <w:top w:val="none" w:sz="0" w:space="0" w:color="auto"/>
            <w:left w:val="none" w:sz="0" w:space="0" w:color="auto"/>
            <w:bottom w:val="none" w:sz="0" w:space="0" w:color="auto"/>
            <w:right w:val="none" w:sz="0" w:space="0" w:color="auto"/>
          </w:divBdr>
        </w:div>
        <w:div w:id="1272664959">
          <w:marLeft w:val="0"/>
          <w:marRight w:val="0"/>
          <w:marTop w:val="0"/>
          <w:marBottom w:val="0"/>
          <w:divBdr>
            <w:top w:val="none" w:sz="0" w:space="0" w:color="auto"/>
            <w:left w:val="none" w:sz="0" w:space="0" w:color="auto"/>
            <w:bottom w:val="none" w:sz="0" w:space="0" w:color="auto"/>
            <w:right w:val="none" w:sz="0" w:space="0" w:color="auto"/>
          </w:divBdr>
        </w:div>
        <w:div w:id="1289051938">
          <w:marLeft w:val="0"/>
          <w:marRight w:val="0"/>
          <w:marTop w:val="0"/>
          <w:marBottom w:val="0"/>
          <w:divBdr>
            <w:top w:val="none" w:sz="0" w:space="0" w:color="auto"/>
            <w:left w:val="none" w:sz="0" w:space="0" w:color="auto"/>
            <w:bottom w:val="none" w:sz="0" w:space="0" w:color="auto"/>
            <w:right w:val="none" w:sz="0" w:space="0" w:color="auto"/>
          </w:divBdr>
        </w:div>
        <w:div w:id="1299918402">
          <w:marLeft w:val="0"/>
          <w:marRight w:val="0"/>
          <w:marTop w:val="0"/>
          <w:marBottom w:val="0"/>
          <w:divBdr>
            <w:top w:val="none" w:sz="0" w:space="0" w:color="auto"/>
            <w:left w:val="none" w:sz="0" w:space="0" w:color="auto"/>
            <w:bottom w:val="none" w:sz="0" w:space="0" w:color="auto"/>
            <w:right w:val="none" w:sz="0" w:space="0" w:color="auto"/>
          </w:divBdr>
        </w:div>
        <w:div w:id="1422293118">
          <w:marLeft w:val="0"/>
          <w:marRight w:val="0"/>
          <w:marTop w:val="0"/>
          <w:marBottom w:val="0"/>
          <w:divBdr>
            <w:top w:val="none" w:sz="0" w:space="0" w:color="auto"/>
            <w:left w:val="none" w:sz="0" w:space="0" w:color="auto"/>
            <w:bottom w:val="none" w:sz="0" w:space="0" w:color="auto"/>
            <w:right w:val="none" w:sz="0" w:space="0" w:color="auto"/>
          </w:divBdr>
        </w:div>
        <w:div w:id="1512140639">
          <w:marLeft w:val="0"/>
          <w:marRight w:val="0"/>
          <w:marTop w:val="0"/>
          <w:marBottom w:val="0"/>
          <w:divBdr>
            <w:top w:val="none" w:sz="0" w:space="0" w:color="auto"/>
            <w:left w:val="none" w:sz="0" w:space="0" w:color="auto"/>
            <w:bottom w:val="none" w:sz="0" w:space="0" w:color="auto"/>
            <w:right w:val="none" w:sz="0" w:space="0" w:color="auto"/>
          </w:divBdr>
        </w:div>
        <w:div w:id="1530071822">
          <w:marLeft w:val="0"/>
          <w:marRight w:val="0"/>
          <w:marTop w:val="0"/>
          <w:marBottom w:val="0"/>
          <w:divBdr>
            <w:top w:val="none" w:sz="0" w:space="0" w:color="auto"/>
            <w:left w:val="none" w:sz="0" w:space="0" w:color="auto"/>
            <w:bottom w:val="none" w:sz="0" w:space="0" w:color="auto"/>
            <w:right w:val="none" w:sz="0" w:space="0" w:color="auto"/>
          </w:divBdr>
        </w:div>
        <w:div w:id="1622414473">
          <w:marLeft w:val="0"/>
          <w:marRight w:val="0"/>
          <w:marTop w:val="0"/>
          <w:marBottom w:val="0"/>
          <w:divBdr>
            <w:top w:val="none" w:sz="0" w:space="0" w:color="auto"/>
            <w:left w:val="none" w:sz="0" w:space="0" w:color="auto"/>
            <w:bottom w:val="none" w:sz="0" w:space="0" w:color="auto"/>
            <w:right w:val="none" w:sz="0" w:space="0" w:color="auto"/>
          </w:divBdr>
        </w:div>
        <w:div w:id="1681854003">
          <w:marLeft w:val="0"/>
          <w:marRight w:val="0"/>
          <w:marTop w:val="0"/>
          <w:marBottom w:val="0"/>
          <w:divBdr>
            <w:top w:val="none" w:sz="0" w:space="0" w:color="auto"/>
            <w:left w:val="none" w:sz="0" w:space="0" w:color="auto"/>
            <w:bottom w:val="none" w:sz="0" w:space="0" w:color="auto"/>
            <w:right w:val="none" w:sz="0" w:space="0" w:color="auto"/>
          </w:divBdr>
        </w:div>
        <w:div w:id="1745562566">
          <w:marLeft w:val="0"/>
          <w:marRight w:val="0"/>
          <w:marTop w:val="0"/>
          <w:marBottom w:val="0"/>
          <w:divBdr>
            <w:top w:val="none" w:sz="0" w:space="0" w:color="auto"/>
            <w:left w:val="none" w:sz="0" w:space="0" w:color="auto"/>
            <w:bottom w:val="none" w:sz="0" w:space="0" w:color="auto"/>
            <w:right w:val="none" w:sz="0" w:space="0" w:color="auto"/>
          </w:divBdr>
        </w:div>
        <w:div w:id="1752043542">
          <w:marLeft w:val="0"/>
          <w:marRight w:val="0"/>
          <w:marTop w:val="0"/>
          <w:marBottom w:val="0"/>
          <w:divBdr>
            <w:top w:val="none" w:sz="0" w:space="0" w:color="auto"/>
            <w:left w:val="none" w:sz="0" w:space="0" w:color="auto"/>
            <w:bottom w:val="none" w:sz="0" w:space="0" w:color="auto"/>
            <w:right w:val="none" w:sz="0" w:space="0" w:color="auto"/>
          </w:divBdr>
        </w:div>
        <w:div w:id="1768193826">
          <w:marLeft w:val="0"/>
          <w:marRight w:val="0"/>
          <w:marTop w:val="0"/>
          <w:marBottom w:val="0"/>
          <w:divBdr>
            <w:top w:val="none" w:sz="0" w:space="0" w:color="auto"/>
            <w:left w:val="none" w:sz="0" w:space="0" w:color="auto"/>
            <w:bottom w:val="none" w:sz="0" w:space="0" w:color="auto"/>
            <w:right w:val="none" w:sz="0" w:space="0" w:color="auto"/>
          </w:divBdr>
        </w:div>
      </w:divsChild>
    </w:div>
    <w:div w:id="415136170">
      <w:bodyDiv w:val="1"/>
      <w:marLeft w:val="0"/>
      <w:marRight w:val="0"/>
      <w:marTop w:val="0"/>
      <w:marBottom w:val="0"/>
      <w:divBdr>
        <w:top w:val="none" w:sz="0" w:space="0" w:color="auto"/>
        <w:left w:val="none" w:sz="0" w:space="0" w:color="auto"/>
        <w:bottom w:val="none" w:sz="0" w:space="0" w:color="auto"/>
        <w:right w:val="none" w:sz="0" w:space="0" w:color="auto"/>
      </w:divBdr>
      <w:divsChild>
        <w:div w:id="600070341">
          <w:marLeft w:val="0"/>
          <w:marRight w:val="0"/>
          <w:marTop w:val="0"/>
          <w:marBottom w:val="0"/>
          <w:divBdr>
            <w:top w:val="none" w:sz="0" w:space="0" w:color="auto"/>
            <w:left w:val="none" w:sz="0" w:space="0" w:color="auto"/>
            <w:bottom w:val="none" w:sz="0" w:space="0" w:color="auto"/>
            <w:right w:val="none" w:sz="0" w:space="0" w:color="auto"/>
          </w:divBdr>
          <w:divsChild>
            <w:div w:id="550576727">
              <w:marLeft w:val="0"/>
              <w:marRight w:val="0"/>
              <w:marTop w:val="0"/>
              <w:marBottom w:val="0"/>
              <w:divBdr>
                <w:top w:val="none" w:sz="0" w:space="0" w:color="auto"/>
                <w:left w:val="none" w:sz="0" w:space="0" w:color="auto"/>
                <w:bottom w:val="none" w:sz="0" w:space="0" w:color="auto"/>
                <w:right w:val="none" w:sz="0" w:space="0" w:color="auto"/>
              </w:divBdr>
              <w:divsChild>
                <w:div w:id="18542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19207">
          <w:marLeft w:val="0"/>
          <w:marRight w:val="0"/>
          <w:marTop w:val="0"/>
          <w:marBottom w:val="0"/>
          <w:divBdr>
            <w:top w:val="none" w:sz="0" w:space="0" w:color="auto"/>
            <w:left w:val="none" w:sz="0" w:space="0" w:color="auto"/>
            <w:bottom w:val="none" w:sz="0" w:space="0" w:color="auto"/>
            <w:right w:val="none" w:sz="0" w:space="0" w:color="auto"/>
          </w:divBdr>
          <w:divsChild>
            <w:div w:id="1961958579">
              <w:marLeft w:val="0"/>
              <w:marRight w:val="0"/>
              <w:marTop w:val="0"/>
              <w:marBottom w:val="0"/>
              <w:divBdr>
                <w:top w:val="none" w:sz="0" w:space="0" w:color="auto"/>
                <w:left w:val="none" w:sz="0" w:space="0" w:color="auto"/>
                <w:bottom w:val="none" w:sz="0" w:space="0" w:color="auto"/>
                <w:right w:val="none" w:sz="0" w:space="0" w:color="auto"/>
              </w:divBdr>
              <w:divsChild>
                <w:div w:id="1715034872">
                  <w:marLeft w:val="0"/>
                  <w:marRight w:val="0"/>
                  <w:marTop w:val="0"/>
                  <w:marBottom w:val="0"/>
                  <w:divBdr>
                    <w:top w:val="none" w:sz="0" w:space="0" w:color="auto"/>
                    <w:left w:val="none" w:sz="0" w:space="0" w:color="auto"/>
                    <w:bottom w:val="none" w:sz="0" w:space="0" w:color="auto"/>
                    <w:right w:val="none" w:sz="0" w:space="0" w:color="auto"/>
                  </w:divBdr>
                  <w:divsChild>
                    <w:div w:id="807166799">
                      <w:marLeft w:val="0"/>
                      <w:marRight w:val="-105"/>
                      <w:marTop w:val="0"/>
                      <w:marBottom w:val="0"/>
                      <w:divBdr>
                        <w:top w:val="none" w:sz="0" w:space="0" w:color="auto"/>
                        <w:left w:val="none" w:sz="0" w:space="0" w:color="auto"/>
                        <w:bottom w:val="none" w:sz="0" w:space="0" w:color="auto"/>
                        <w:right w:val="none" w:sz="0" w:space="0" w:color="auto"/>
                      </w:divBdr>
                      <w:divsChild>
                        <w:div w:id="759444898">
                          <w:marLeft w:val="0"/>
                          <w:marRight w:val="0"/>
                          <w:marTop w:val="0"/>
                          <w:marBottom w:val="0"/>
                          <w:divBdr>
                            <w:top w:val="none" w:sz="0" w:space="0" w:color="auto"/>
                            <w:left w:val="none" w:sz="0" w:space="0" w:color="auto"/>
                            <w:bottom w:val="none" w:sz="0" w:space="0" w:color="auto"/>
                            <w:right w:val="none" w:sz="0" w:space="0" w:color="auto"/>
                          </w:divBdr>
                          <w:divsChild>
                            <w:div w:id="1418163122">
                              <w:marLeft w:val="0"/>
                              <w:marRight w:val="0"/>
                              <w:marTop w:val="0"/>
                              <w:marBottom w:val="0"/>
                              <w:divBdr>
                                <w:top w:val="none" w:sz="0" w:space="0" w:color="auto"/>
                                <w:left w:val="none" w:sz="0" w:space="0" w:color="auto"/>
                                <w:bottom w:val="none" w:sz="0" w:space="0" w:color="auto"/>
                                <w:right w:val="none" w:sz="0" w:space="0" w:color="auto"/>
                              </w:divBdr>
                              <w:divsChild>
                                <w:div w:id="292567026">
                                  <w:marLeft w:val="0"/>
                                  <w:marRight w:val="0"/>
                                  <w:marTop w:val="0"/>
                                  <w:marBottom w:val="0"/>
                                  <w:divBdr>
                                    <w:top w:val="none" w:sz="0" w:space="0" w:color="auto"/>
                                    <w:left w:val="none" w:sz="0" w:space="0" w:color="auto"/>
                                    <w:bottom w:val="none" w:sz="0" w:space="0" w:color="auto"/>
                                    <w:right w:val="none" w:sz="0" w:space="0" w:color="auto"/>
                                  </w:divBdr>
                                  <w:divsChild>
                                    <w:div w:id="249389447">
                                      <w:marLeft w:val="750"/>
                                      <w:marRight w:val="0"/>
                                      <w:marTop w:val="0"/>
                                      <w:marBottom w:val="0"/>
                                      <w:divBdr>
                                        <w:top w:val="none" w:sz="0" w:space="0" w:color="auto"/>
                                        <w:left w:val="none" w:sz="0" w:space="0" w:color="auto"/>
                                        <w:bottom w:val="none" w:sz="0" w:space="0" w:color="auto"/>
                                        <w:right w:val="none" w:sz="0" w:space="0" w:color="auto"/>
                                      </w:divBdr>
                                      <w:divsChild>
                                        <w:div w:id="1038942362">
                                          <w:marLeft w:val="0"/>
                                          <w:marRight w:val="0"/>
                                          <w:marTop w:val="60"/>
                                          <w:marBottom w:val="0"/>
                                          <w:divBdr>
                                            <w:top w:val="none" w:sz="0" w:space="0" w:color="auto"/>
                                            <w:left w:val="none" w:sz="0" w:space="0" w:color="auto"/>
                                            <w:bottom w:val="none" w:sz="0" w:space="0" w:color="auto"/>
                                            <w:right w:val="none" w:sz="0" w:space="0" w:color="auto"/>
                                          </w:divBdr>
                                        </w:div>
                                        <w:div w:id="1832939900">
                                          <w:marLeft w:val="0"/>
                                          <w:marRight w:val="0"/>
                                          <w:marTop w:val="0"/>
                                          <w:marBottom w:val="0"/>
                                          <w:divBdr>
                                            <w:top w:val="none" w:sz="0" w:space="0" w:color="auto"/>
                                            <w:left w:val="none" w:sz="0" w:space="0" w:color="auto"/>
                                            <w:bottom w:val="none" w:sz="0" w:space="0" w:color="auto"/>
                                            <w:right w:val="none" w:sz="0" w:space="0" w:color="auto"/>
                                          </w:divBdr>
                                          <w:divsChild>
                                            <w:div w:id="662855126">
                                              <w:marLeft w:val="0"/>
                                              <w:marRight w:val="0"/>
                                              <w:marTop w:val="0"/>
                                              <w:marBottom w:val="0"/>
                                              <w:divBdr>
                                                <w:top w:val="none" w:sz="0" w:space="0" w:color="auto"/>
                                                <w:left w:val="none" w:sz="0" w:space="0" w:color="auto"/>
                                                <w:bottom w:val="none" w:sz="0" w:space="0" w:color="auto"/>
                                                <w:right w:val="none" w:sz="0" w:space="0" w:color="auto"/>
                                              </w:divBdr>
                                              <w:divsChild>
                                                <w:div w:id="385840581">
                                                  <w:marLeft w:val="0"/>
                                                  <w:marRight w:val="0"/>
                                                  <w:marTop w:val="0"/>
                                                  <w:marBottom w:val="0"/>
                                                  <w:divBdr>
                                                    <w:top w:val="none" w:sz="0" w:space="0" w:color="auto"/>
                                                    <w:left w:val="none" w:sz="0" w:space="0" w:color="auto"/>
                                                    <w:bottom w:val="none" w:sz="0" w:space="0" w:color="auto"/>
                                                    <w:right w:val="none" w:sz="0" w:space="0" w:color="auto"/>
                                                  </w:divBdr>
                                                  <w:divsChild>
                                                    <w:div w:id="2104184304">
                                                      <w:marLeft w:val="0"/>
                                                      <w:marRight w:val="0"/>
                                                      <w:marTop w:val="0"/>
                                                      <w:marBottom w:val="0"/>
                                                      <w:divBdr>
                                                        <w:top w:val="none" w:sz="0" w:space="0" w:color="auto"/>
                                                        <w:left w:val="none" w:sz="0" w:space="0" w:color="auto"/>
                                                        <w:bottom w:val="none" w:sz="0" w:space="0" w:color="auto"/>
                                                        <w:right w:val="none" w:sz="0" w:space="0" w:color="auto"/>
                                                      </w:divBdr>
                                                      <w:divsChild>
                                                        <w:div w:id="311908051">
                                                          <w:marLeft w:val="0"/>
                                                          <w:marRight w:val="0"/>
                                                          <w:marTop w:val="0"/>
                                                          <w:marBottom w:val="0"/>
                                                          <w:divBdr>
                                                            <w:top w:val="none" w:sz="0" w:space="0" w:color="auto"/>
                                                            <w:left w:val="none" w:sz="0" w:space="0" w:color="auto"/>
                                                            <w:bottom w:val="none" w:sz="0" w:space="0" w:color="auto"/>
                                                            <w:right w:val="none" w:sz="0" w:space="0" w:color="auto"/>
                                                          </w:divBdr>
                                                          <w:divsChild>
                                                            <w:div w:id="2043746183">
                                                              <w:marLeft w:val="0"/>
                                                              <w:marRight w:val="0"/>
                                                              <w:marTop w:val="0"/>
                                                              <w:marBottom w:val="0"/>
                                                              <w:divBdr>
                                                                <w:top w:val="none" w:sz="0" w:space="0" w:color="auto"/>
                                                                <w:left w:val="none" w:sz="0" w:space="0" w:color="auto"/>
                                                                <w:bottom w:val="none" w:sz="0" w:space="0" w:color="auto"/>
                                                                <w:right w:val="none" w:sz="0" w:space="0" w:color="auto"/>
                                                              </w:divBdr>
                                                              <w:divsChild>
                                                                <w:div w:id="1645352887">
                                                                  <w:marLeft w:val="0"/>
                                                                  <w:marRight w:val="0"/>
                                                                  <w:marTop w:val="0"/>
                                                                  <w:marBottom w:val="0"/>
                                                                  <w:divBdr>
                                                                    <w:top w:val="none" w:sz="0" w:space="0" w:color="auto"/>
                                                                    <w:left w:val="none" w:sz="0" w:space="0" w:color="auto"/>
                                                                    <w:bottom w:val="none" w:sz="0" w:space="0" w:color="auto"/>
                                                                    <w:right w:val="none" w:sz="0" w:space="0" w:color="auto"/>
                                                                  </w:divBdr>
                                                                  <w:divsChild>
                                                                    <w:div w:id="325134274">
                                                                      <w:marLeft w:val="0"/>
                                                                      <w:marRight w:val="0"/>
                                                                      <w:marTop w:val="0"/>
                                                                      <w:marBottom w:val="0"/>
                                                                      <w:divBdr>
                                                                        <w:top w:val="none" w:sz="0" w:space="0" w:color="auto"/>
                                                                        <w:left w:val="none" w:sz="0" w:space="0" w:color="auto"/>
                                                                        <w:bottom w:val="none" w:sz="0" w:space="0" w:color="auto"/>
                                                                        <w:right w:val="none" w:sz="0" w:space="0" w:color="auto"/>
                                                                      </w:divBdr>
                                                                      <w:divsChild>
                                                                        <w:div w:id="1266889982">
                                                                          <w:marLeft w:val="0"/>
                                                                          <w:marRight w:val="0"/>
                                                                          <w:marTop w:val="0"/>
                                                                          <w:marBottom w:val="0"/>
                                                                          <w:divBdr>
                                                                            <w:top w:val="none" w:sz="0" w:space="0" w:color="auto"/>
                                                                            <w:left w:val="none" w:sz="0" w:space="0" w:color="auto"/>
                                                                            <w:bottom w:val="none" w:sz="0" w:space="0" w:color="auto"/>
                                                                            <w:right w:val="none" w:sz="0" w:space="0" w:color="auto"/>
                                                                          </w:divBdr>
                                                                          <w:divsChild>
                                                                            <w:div w:id="215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83639">
                                                                  <w:marLeft w:val="0"/>
                                                                  <w:marRight w:val="0"/>
                                                                  <w:marTop w:val="60"/>
                                                                  <w:marBottom w:val="0"/>
                                                                  <w:divBdr>
                                                                    <w:top w:val="none" w:sz="0" w:space="0" w:color="auto"/>
                                                                    <w:left w:val="none" w:sz="0" w:space="0" w:color="auto"/>
                                                                    <w:bottom w:val="none" w:sz="0" w:space="0" w:color="auto"/>
                                                                    <w:right w:val="none" w:sz="0" w:space="0" w:color="auto"/>
                                                                  </w:divBdr>
                                                                </w:div>
                                                                <w:div w:id="1867013113">
                                                                  <w:marLeft w:val="0"/>
                                                                  <w:marRight w:val="0"/>
                                                                  <w:marTop w:val="0"/>
                                                                  <w:marBottom w:val="0"/>
                                                                  <w:divBdr>
                                                                    <w:top w:val="none" w:sz="0" w:space="0" w:color="auto"/>
                                                                    <w:left w:val="none" w:sz="0" w:space="0" w:color="auto"/>
                                                                    <w:bottom w:val="none" w:sz="0" w:space="0" w:color="auto"/>
                                                                    <w:right w:val="none" w:sz="0" w:space="0" w:color="auto"/>
                                                                  </w:divBdr>
                                                                  <w:divsChild>
                                                                    <w:div w:id="1703674556">
                                                                      <w:marLeft w:val="0"/>
                                                                      <w:marRight w:val="0"/>
                                                                      <w:marTop w:val="0"/>
                                                                      <w:marBottom w:val="0"/>
                                                                      <w:divBdr>
                                                                        <w:top w:val="none" w:sz="0" w:space="0" w:color="auto"/>
                                                                        <w:left w:val="none" w:sz="0" w:space="0" w:color="auto"/>
                                                                        <w:bottom w:val="none" w:sz="0" w:space="0" w:color="auto"/>
                                                                        <w:right w:val="none" w:sz="0" w:space="0" w:color="auto"/>
                                                                      </w:divBdr>
                                                                      <w:divsChild>
                                                                        <w:div w:id="486744522">
                                                                          <w:marLeft w:val="0"/>
                                                                          <w:marRight w:val="0"/>
                                                                          <w:marTop w:val="0"/>
                                                                          <w:marBottom w:val="0"/>
                                                                          <w:divBdr>
                                                                            <w:top w:val="none" w:sz="0" w:space="0" w:color="auto"/>
                                                                            <w:left w:val="none" w:sz="0" w:space="0" w:color="auto"/>
                                                                            <w:bottom w:val="none" w:sz="0" w:space="0" w:color="auto"/>
                                                                            <w:right w:val="none" w:sz="0" w:space="0" w:color="auto"/>
                                                                          </w:divBdr>
                                                                          <w:divsChild>
                                                                            <w:div w:id="1822842437">
                                                                              <w:marLeft w:val="0"/>
                                                                              <w:marRight w:val="0"/>
                                                                              <w:marTop w:val="0"/>
                                                                              <w:marBottom w:val="0"/>
                                                                              <w:divBdr>
                                                                                <w:top w:val="none" w:sz="0" w:space="0" w:color="auto"/>
                                                                                <w:left w:val="none" w:sz="0" w:space="0" w:color="auto"/>
                                                                                <w:bottom w:val="none" w:sz="0" w:space="0" w:color="auto"/>
                                                                                <w:right w:val="none" w:sz="0" w:space="0" w:color="auto"/>
                                                                              </w:divBdr>
                                                                              <w:divsChild>
                                                                                <w:div w:id="77944763">
                                                                                  <w:marLeft w:val="105"/>
                                                                                  <w:marRight w:val="105"/>
                                                                                  <w:marTop w:val="90"/>
                                                                                  <w:marBottom w:val="150"/>
                                                                                  <w:divBdr>
                                                                                    <w:top w:val="none" w:sz="0" w:space="0" w:color="auto"/>
                                                                                    <w:left w:val="none" w:sz="0" w:space="0" w:color="auto"/>
                                                                                    <w:bottom w:val="none" w:sz="0" w:space="0" w:color="auto"/>
                                                                                    <w:right w:val="none" w:sz="0" w:space="0" w:color="auto"/>
                                                                                  </w:divBdr>
                                                                                </w:div>
                                                                                <w:div w:id="523249658">
                                                                                  <w:marLeft w:val="105"/>
                                                                                  <w:marRight w:val="105"/>
                                                                                  <w:marTop w:val="90"/>
                                                                                  <w:marBottom w:val="150"/>
                                                                                  <w:divBdr>
                                                                                    <w:top w:val="none" w:sz="0" w:space="0" w:color="auto"/>
                                                                                    <w:left w:val="none" w:sz="0" w:space="0" w:color="auto"/>
                                                                                    <w:bottom w:val="none" w:sz="0" w:space="0" w:color="auto"/>
                                                                                    <w:right w:val="none" w:sz="0" w:space="0" w:color="auto"/>
                                                                                  </w:divBdr>
                                                                                </w:div>
                                                                                <w:div w:id="648286773">
                                                                                  <w:marLeft w:val="105"/>
                                                                                  <w:marRight w:val="105"/>
                                                                                  <w:marTop w:val="90"/>
                                                                                  <w:marBottom w:val="150"/>
                                                                                  <w:divBdr>
                                                                                    <w:top w:val="none" w:sz="0" w:space="0" w:color="auto"/>
                                                                                    <w:left w:val="none" w:sz="0" w:space="0" w:color="auto"/>
                                                                                    <w:bottom w:val="none" w:sz="0" w:space="0" w:color="auto"/>
                                                                                    <w:right w:val="none" w:sz="0" w:space="0" w:color="auto"/>
                                                                                  </w:divBdr>
                                                                                </w:div>
                                                                                <w:div w:id="1194919853">
                                                                                  <w:marLeft w:val="105"/>
                                                                                  <w:marRight w:val="105"/>
                                                                                  <w:marTop w:val="90"/>
                                                                                  <w:marBottom w:val="150"/>
                                                                                  <w:divBdr>
                                                                                    <w:top w:val="none" w:sz="0" w:space="0" w:color="auto"/>
                                                                                    <w:left w:val="none" w:sz="0" w:space="0" w:color="auto"/>
                                                                                    <w:bottom w:val="none" w:sz="0" w:space="0" w:color="auto"/>
                                                                                    <w:right w:val="none" w:sz="0" w:space="0" w:color="auto"/>
                                                                                  </w:divBdr>
                                                                                </w:div>
                                                                                <w:div w:id="1440416529">
                                                                                  <w:marLeft w:val="105"/>
                                                                                  <w:marRight w:val="105"/>
                                                                                  <w:marTop w:val="90"/>
                                                                                  <w:marBottom w:val="150"/>
                                                                                  <w:divBdr>
                                                                                    <w:top w:val="none" w:sz="0" w:space="0" w:color="auto"/>
                                                                                    <w:left w:val="none" w:sz="0" w:space="0" w:color="auto"/>
                                                                                    <w:bottom w:val="none" w:sz="0" w:space="0" w:color="auto"/>
                                                                                    <w:right w:val="none" w:sz="0" w:space="0" w:color="auto"/>
                                                                                  </w:divBdr>
                                                                                </w:div>
                                                                                <w:div w:id="186551293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4104480">
      <w:bodyDiv w:val="1"/>
      <w:marLeft w:val="0"/>
      <w:marRight w:val="0"/>
      <w:marTop w:val="0"/>
      <w:marBottom w:val="0"/>
      <w:divBdr>
        <w:top w:val="none" w:sz="0" w:space="0" w:color="auto"/>
        <w:left w:val="none" w:sz="0" w:space="0" w:color="auto"/>
        <w:bottom w:val="none" w:sz="0" w:space="0" w:color="auto"/>
        <w:right w:val="none" w:sz="0" w:space="0" w:color="auto"/>
      </w:divBdr>
    </w:div>
    <w:div w:id="476148528">
      <w:bodyDiv w:val="1"/>
      <w:marLeft w:val="0"/>
      <w:marRight w:val="0"/>
      <w:marTop w:val="0"/>
      <w:marBottom w:val="0"/>
      <w:divBdr>
        <w:top w:val="none" w:sz="0" w:space="0" w:color="auto"/>
        <w:left w:val="none" w:sz="0" w:space="0" w:color="auto"/>
        <w:bottom w:val="none" w:sz="0" w:space="0" w:color="auto"/>
        <w:right w:val="none" w:sz="0" w:space="0" w:color="auto"/>
      </w:divBdr>
    </w:div>
    <w:div w:id="480660935">
      <w:bodyDiv w:val="1"/>
      <w:marLeft w:val="0"/>
      <w:marRight w:val="0"/>
      <w:marTop w:val="0"/>
      <w:marBottom w:val="0"/>
      <w:divBdr>
        <w:top w:val="none" w:sz="0" w:space="0" w:color="auto"/>
        <w:left w:val="none" w:sz="0" w:space="0" w:color="auto"/>
        <w:bottom w:val="none" w:sz="0" w:space="0" w:color="auto"/>
        <w:right w:val="none" w:sz="0" w:space="0" w:color="auto"/>
      </w:divBdr>
    </w:div>
    <w:div w:id="602952852">
      <w:bodyDiv w:val="1"/>
      <w:marLeft w:val="0"/>
      <w:marRight w:val="0"/>
      <w:marTop w:val="0"/>
      <w:marBottom w:val="0"/>
      <w:divBdr>
        <w:top w:val="none" w:sz="0" w:space="0" w:color="auto"/>
        <w:left w:val="none" w:sz="0" w:space="0" w:color="auto"/>
        <w:bottom w:val="none" w:sz="0" w:space="0" w:color="auto"/>
        <w:right w:val="none" w:sz="0" w:space="0" w:color="auto"/>
      </w:divBdr>
    </w:div>
    <w:div w:id="636954773">
      <w:bodyDiv w:val="1"/>
      <w:marLeft w:val="0"/>
      <w:marRight w:val="0"/>
      <w:marTop w:val="0"/>
      <w:marBottom w:val="0"/>
      <w:divBdr>
        <w:top w:val="none" w:sz="0" w:space="0" w:color="auto"/>
        <w:left w:val="none" w:sz="0" w:space="0" w:color="auto"/>
        <w:bottom w:val="none" w:sz="0" w:space="0" w:color="auto"/>
        <w:right w:val="none" w:sz="0" w:space="0" w:color="auto"/>
      </w:divBdr>
    </w:div>
    <w:div w:id="676346107">
      <w:bodyDiv w:val="1"/>
      <w:marLeft w:val="0"/>
      <w:marRight w:val="0"/>
      <w:marTop w:val="0"/>
      <w:marBottom w:val="0"/>
      <w:divBdr>
        <w:top w:val="none" w:sz="0" w:space="0" w:color="auto"/>
        <w:left w:val="none" w:sz="0" w:space="0" w:color="auto"/>
        <w:bottom w:val="none" w:sz="0" w:space="0" w:color="auto"/>
        <w:right w:val="none" w:sz="0" w:space="0" w:color="auto"/>
      </w:divBdr>
    </w:div>
    <w:div w:id="698896059">
      <w:bodyDiv w:val="1"/>
      <w:marLeft w:val="0"/>
      <w:marRight w:val="0"/>
      <w:marTop w:val="0"/>
      <w:marBottom w:val="0"/>
      <w:divBdr>
        <w:top w:val="none" w:sz="0" w:space="0" w:color="auto"/>
        <w:left w:val="none" w:sz="0" w:space="0" w:color="auto"/>
        <w:bottom w:val="none" w:sz="0" w:space="0" w:color="auto"/>
        <w:right w:val="none" w:sz="0" w:space="0" w:color="auto"/>
      </w:divBdr>
    </w:div>
    <w:div w:id="771555491">
      <w:bodyDiv w:val="1"/>
      <w:marLeft w:val="0"/>
      <w:marRight w:val="0"/>
      <w:marTop w:val="0"/>
      <w:marBottom w:val="0"/>
      <w:divBdr>
        <w:top w:val="none" w:sz="0" w:space="0" w:color="auto"/>
        <w:left w:val="none" w:sz="0" w:space="0" w:color="auto"/>
        <w:bottom w:val="none" w:sz="0" w:space="0" w:color="auto"/>
        <w:right w:val="none" w:sz="0" w:space="0" w:color="auto"/>
      </w:divBdr>
    </w:div>
    <w:div w:id="799761111">
      <w:bodyDiv w:val="1"/>
      <w:marLeft w:val="0"/>
      <w:marRight w:val="0"/>
      <w:marTop w:val="0"/>
      <w:marBottom w:val="0"/>
      <w:divBdr>
        <w:top w:val="none" w:sz="0" w:space="0" w:color="auto"/>
        <w:left w:val="none" w:sz="0" w:space="0" w:color="auto"/>
        <w:bottom w:val="none" w:sz="0" w:space="0" w:color="auto"/>
        <w:right w:val="none" w:sz="0" w:space="0" w:color="auto"/>
      </w:divBdr>
    </w:div>
    <w:div w:id="879436503">
      <w:bodyDiv w:val="1"/>
      <w:marLeft w:val="0"/>
      <w:marRight w:val="0"/>
      <w:marTop w:val="0"/>
      <w:marBottom w:val="0"/>
      <w:divBdr>
        <w:top w:val="none" w:sz="0" w:space="0" w:color="auto"/>
        <w:left w:val="none" w:sz="0" w:space="0" w:color="auto"/>
        <w:bottom w:val="none" w:sz="0" w:space="0" w:color="auto"/>
        <w:right w:val="none" w:sz="0" w:space="0" w:color="auto"/>
      </w:divBdr>
    </w:div>
    <w:div w:id="890463732">
      <w:bodyDiv w:val="1"/>
      <w:marLeft w:val="0"/>
      <w:marRight w:val="0"/>
      <w:marTop w:val="0"/>
      <w:marBottom w:val="0"/>
      <w:divBdr>
        <w:top w:val="none" w:sz="0" w:space="0" w:color="auto"/>
        <w:left w:val="none" w:sz="0" w:space="0" w:color="auto"/>
        <w:bottom w:val="none" w:sz="0" w:space="0" w:color="auto"/>
        <w:right w:val="none" w:sz="0" w:space="0" w:color="auto"/>
      </w:divBdr>
    </w:div>
    <w:div w:id="905335012">
      <w:bodyDiv w:val="1"/>
      <w:marLeft w:val="0"/>
      <w:marRight w:val="0"/>
      <w:marTop w:val="0"/>
      <w:marBottom w:val="0"/>
      <w:divBdr>
        <w:top w:val="none" w:sz="0" w:space="0" w:color="auto"/>
        <w:left w:val="none" w:sz="0" w:space="0" w:color="auto"/>
        <w:bottom w:val="none" w:sz="0" w:space="0" w:color="auto"/>
        <w:right w:val="none" w:sz="0" w:space="0" w:color="auto"/>
      </w:divBdr>
    </w:div>
    <w:div w:id="912198452">
      <w:bodyDiv w:val="1"/>
      <w:marLeft w:val="0"/>
      <w:marRight w:val="0"/>
      <w:marTop w:val="0"/>
      <w:marBottom w:val="0"/>
      <w:divBdr>
        <w:top w:val="none" w:sz="0" w:space="0" w:color="auto"/>
        <w:left w:val="none" w:sz="0" w:space="0" w:color="auto"/>
        <w:bottom w:val="none" w:sz="0" w:space="0" w:color="auto"/>
        <w:right w:val="none" w:sz="0" w:space="0" w:color="auto"/>
      </w:divBdr>
    </w:div>
    <w:div w:id="915087518">
      <w:bodyDiv w:val="1"/>
      <w:marLeft w:val="0"/>
      <w:marRight w:val="0"/>
      <w:marTop w:val="0"/>
      <w:marBottom w:val="0"/>
      <w:divBdr>
        <w:top w:val="none" w:sz="0" w:space="0" w:color="auto"/>
        <w:left w:val="none" w:sz="0" w:space="0" w:color="auto"/>
        <w:bottom w:val="none" w:sz="0" w:space="0" w:color="auto"/>
        <w:right w:val="none" w:sz="0" w:space="0" w:color="auto"/>
      </w:divBdr>
    </w:div>
    <w:div w:id="917203831">
      <w:bodyDiv w:val="1"/>
      <w:marLeft w:val="0"/>
      <w:marRight w:val="0"/>
      <w:marTop w:val="0"/>
      <w:marBottom w:val="0"/>
      <w:divBdr>
        <w:top w:val="none" w:sz="0" w:space="0" w:color="auto"/>
        <w:left w:val="none" w:sz="0" w:space="0" w:color="auto"/>
        <w:bottom w:val="none" w:sz="0" w:space="0" w:color="auto"/>
        <w:right w:val="none" w:sz="0" w:space="0" w:color="auto"/>
      </w:divBdr>
    </w:div>
    <w:div w:id="964314004">
      <w:bodyDiv w:val="1"/>
      <w:marLeft w:val="0"/>
      <w:marRight w:val="0"/>
      <w:marTop w:val="0"/>
      <w:marBottom w:val="0"/>
      <w:divBdr>
        <w:top w:val="none" w:sz="0" w:space="0" w:color="auto"/>
        <w:left w:val="none" w:sz="0" w:space="0" w:color="auto"/>
        <w:bottom w:val="none" w:sz="0" w:space="0" w:color="auto"/>
        <w:right w:val="none" w:sz="0" w:space="0" w:color="auto"/>
      </w:divBdr>
      <w:divsChild>
        <w:div w:id="253787513">
          <w:marLeft w:val="0"/>
          <w:marRight w:val="0"/>
          <w:marTop w:val="0"/>
          <w:marBottom w:val="0"/>
          <w:divBdr>
            <w:top w:val="none" w:sz="0" w:space="0" w:color="auto"/>
            <w:left w:val="none" w:sz="0" w:space="0" w:color="auto"/>
            <w:bottom w:val="none" w:sz="0" w:space="0" w:color="auto"/>
            <w:right w:val="none" w:sz="0" w:space="0" w:color="auto"/>
          </w:divBdr>
        </w:div>
        <w:div w:id="908155220">
          <w:marLeft w:val="0"/>
          <w:marRight w:val="0"/>
          <w:marTop w:val="0"/>
          <w:marBottom w:val="0"/>
          <w:divBdr>
            <w:top w:val="none" w:sz="0" w:space="0" w:color="auto"/>
            <w:left w:val="none" w:sz="0" w:space="0" w:color="auto"/>
            <w:bottom w:val="none" w:sz="0" w:space="0" w:color="auto"/>
            <w:right w:val="none" w:sz="0" w:space="0" w:color="auto"/>
          </w:divBdr>
        </w:div>
        <w:div w:id="1101992474">
          <w:marLeft w:val="0"/>
          <w:marRight w:val="0"/>
          <w:marTop w:val="0"/>
          <w:marBottom w:val="0"/>
          <w:divBdr>
            <w:top w:val="none" w:sz="0" w:space="0" w:color="auto"/>
            <w:left w:val="none" w:sz="0" w:space="0" w:color="auto"/>
            <w:bottom w:val="none" w:sz="0" w:space="0" w:color="auto"/>
            <w:right w:val="none" w:sz="0" w:space="0" w:color="auto"/>
          </w:divBdr>
        </w:div>
        <w:div w:id="1166701597">
          <w:marLeft w:val="0"/>
          <w:marRight w:val="0"/>
          <w:marTop w:val="0"/>
          <w:marBottom w:val="0"/>
          <w:divBdr>
            <w:top w:val="none" w:sz="0" w:space="0" w:color="auto"/>
            <w:left w:val="none" w:sz="0" w:space="0" w:color="auto"/>
            <w:bottom w:val="none" w:sz="0" w:space="0" w:color="auto"/>
            <w:right w:val="none" w:sz="0" w:space="0" w:color="auto"/>
          </w:divBdr>
        </w:div>
        <w:div w:id="1699551179">
          <w:marLeft w:val="0"/>
          <w:marRight w:val="0"/>
          <w:marTop w:val="0"/>
          <w:marBottom w:val="0"/>
          <w:divBdr>
            <w:top w:val="none" w:sz="0" w:space="0" w:color="auto"/>
            <w:left w:val="none" w:sz="0" w:space="0" w:color="auto"/>
            <w:bottom w:val="none" w:sz="0" w:space="0" w:color="auto"/>
            <w:right w:val="none" w:sz="0" w:space="0" w:color="auto"/>
          </w:divBdr>
        </w:div>
        <w:div w:id="2066444417">
          <w:marLeft w:val="0"/>
          <w:marRight w:val="0"/>
          <w:marTop w:val="0"/>
          <w:marBottom w:val="0"/>
          <w:divBdr>
            <w:top w:val="none" w:sz="0" w:space="0" w:color="auto"/>
            <w:left w:val="none" w:sz="0" w:space="0" w:color="auto"/>
            <w:bottom w:val="none" w:sz="0" w:space="0" w:color="auto"/>
            <w:right w:val="none" w:sz="0" w:space="0" w:color="auto"/>
          </w:divBdr>
        </w:div>
      </w:divsChild>
    </w:div>
    <w:div w:id="973870754">
      <w:bodyDiv w:val="1"/>
      <w:marLeft w:val="0"/>
      <w:marRight w:val="0"/>
      <w:marTop w:val="0"/>
      <w:marBottom w:val="0"/>
      <w:divBdr>
        <w:top w:val="none" w:sz="0" w:space="0" w:color="auto"/>
        <w:left w:val="none" w:sz="0" w:space="0" w:color="auto"/>
        <w:bottom w:val="none" w:sz="0" w:space="0" w:color="auto"/>
        <w:right w:val="none" w:sz="0" w:space="0" w:color="auto"/>
      </w:divBdr>
      <w:divsChild>
        <w:div w:id="397486051">
          <w:marLeft w:val="0"/>
          <w:marRight w:val="0"/>
          <w:marTop w:val="0"/>
          <w:marBottom w:val="0"/>
          <w:divBdr>
            <w:top w:val="none" w:sz="0" w:space="0" w:color="auto"/>
            <w:left w:val="none" w:sz="0" w:space="0" w:color="auto"/>
            <w:bottom w:val="none" w:sz="0" w:space="0" w:color="auto"/>
            <w:right w:val="none" w:sz="0" w:space="0" w:color="auto"/>
          </w:divBdr>
        </w:div>
        <w:div w:id="568346574">
          <w:marLeft w:val="0"/>
          <w:marRight w:val="0"/>
          <w:marTop w:val="0"/>
          <w:marBottom w:val="0"/>
          <w:divBdr>
            <w:top w:val="none" w:sz="0" w:space="0" w:color="auto"/>
            <w:left w:val="none" w:sz="0" w:space="0" w:color="auto"/>
            <w:bottom w:val="none" w:sz="0" w:space="0" w:color="auto"/>
            <w:right w:val="none" w:sz="0" w:space="0" w:color="auto"/>
          </w:divBdr>
        </w:div>
        <w:div w:id="710345321">
          <w:marLeft w:val="0"/>
          <w:marRight w:val="0"/>
          <w:marTop w:val="0"/>
          <w:marBottom w:val="0"/>
          <w:divBdr>
            <w:top w:val="none" w:sz="0" w:space="0" w:color="auto"/>
            <w:left w:val="none" w:sz="0" w:space="0" w:color="auto"/>
            <w:bottom w:val="none" w:sz="0" w:space="0" w:color="auto"/>
            <w:right w:val="none" w:sz="0" w:space="0" w:color="auto"/>
          </w:divBdr>
        </w:div>
        <w:div w:id="755856870">
          <w:marLeft w:val="0"/>
          <w:marRight w:val="0"/>
          <w:marTop w:val="0"/>
          <w:marBottom w:val="0"/>
          <w:divBdr>
            <w:top w:val="none" w:sz="0" w:space="0" w:color="auto"/>
            <w:left w:val="none" w:sz="0" w:space="0" w:color="auto"/>
            <w:bottom w:val="none" w:sz="0" w:space="0" w:color="auto"/>
            <w:right w:val="none" w:sz="0" w:space="0" w:color="auto"/>
          </w:divBdr>
        </w:div>
        <w:div w:id="975380678">
          <w:marLeft w:val="0"/>
          <w:marRight w:val="0"/>
          <w:marTop w:val="0"/>
          <w:marBottom w:val="0"/>
          <w:divBdr>
            <w:top w:val="none" w:sz="0" w:space="0" w:color="auto"/>
            <w:left w:val="none" w:sz="0" w:space="0" w:color="auto"/>
            <w:bottom w:val="none" w:sz="0" w:space="0" w:color="auto"/>
            <w:right w:val="none" w:sz="0" w:space="0" w:color="auto"/>
          </w:divBdr>
        </w:div>
        <w:div w:id="1231574563">
          <w:marLeft w:val="0"/>
          <w:marRight w:val="0"/>
          <w:marTop w:val="0"/>
          <w:marBottom w:val="0"/>
          <w:divBdr>
            <w:top w:val="none" w:sz="0" w:space="0" w:color="auto"/>
            <w:left w:val="none" w:sz="0" w:space="0" w:color="auto"/>
            <w:bottom w:val="none" w:sz="0" w:space="0" w:color="auto"/>
            <w:right w:val="none" w:sz="0" w:space="0" w:color="auto"/>
          </w:divBdr>
        </w:div>
        <w:div w:id="1275089650">
          <w:marLeft w:val="0"/>
          <w:marRight w:val="0"/>
          <w:marTop w:val="0"/>
          <w:marBottom w:val="0"/>
          <w:divBdr>
            <w:top w:val="none" w:sz="0" w:space="0" w:color="auto"/>
            <w:left w:val="none" w:sz="0" w:space="0" w:color="auto"/>
            <w:bottom w:val="none" w:sz="0" w:space="0" w:color="auto"/>
            <w:right w:val="none" w:sz="0" w:space="0" w:color="auto"/>
          </w:divBdr>
        </w:div>
        <w:div w:id="1293631931">
          <w:marLeft w:val="0"/>
          <w:marRight w:val="0"/>
          <w:marTop w:val="0"/>
          <w:marBottom w:val="0"/>
          <w:divBdr>
            <w:top w:val="none" w:sz="0" w:space="0" w:color="auto"/>
            <w:left w:val="none" w:sz="0" w:space="0" w:color="auto"/>
            <w:bottom w:val="none" w:sz="0" w:space="0" w:color="auto"/>
            <w:right w:val="none" w:sz="0" w:space="0" w:color="auto"/>
          </w:divBdr>
        </w:div>
        <w:div w:id="1848589659">
          <w:marLeft w:val="0"/>
          <w:marRight w:val="0"/>
          <w:marTop w:val="0"/>
          <w:marBottom w:val="0"/>
          <w:divBdr>
            <w:top w:val="none" w:sz="0" w:space="0" w:color="auto"/>
            <w:left w:val="none" w:sz="0" w:space="0" w:color="auto"/>
            <w:bottom w:val="none" w:sz="0" w:space="0" w:color="auto"/>
            <w:right w:val="none" w:sz="0" w:space="0" w:color="auto"/>
          </w:divBdr>
        </w:div>
        <w:div w:id="1857232375">
          <w:marLeft w:val="0"/>
          <w:marRight w:val="0"/>
          <w:marTop w:val="0"/>
          <w:marBottom w:val="0"/>
          <w:divBdr>
            <w:top w:val="none" w:sz="0" w:space="0" w:color="auto"/>
            <w:left w:val="none" w:sz="0" w:space="0" w:color="auto"/>
            <w:bottom w:val="none" w:sz="0" w:space="0" w:color="auto"/>
            <w:right w:val="none" w:sz="0" w:space="0" w:color="auto"/>
          </w:divBdr>
        </w:div>
        <w:div w:id="1867474924">
          <w:marLeft w:val="0"/>
          <w:marRight w:val="0"/>
          <w:marTop w:val="0"/>
          <w:marBottom w:val="0"/>
          <w:divBdr>
            <w:top w:val="none" w:sz="0" w:space="0" w:color="auto"/>
            <w:left w:val="none" w:sz="0" w:space="0" w:color="auto"/>
            <w:bottom w:val="none" w:sz="0" w:space="0" w:color="auto"/>
            <w:right w:val="none" w:sz="0" w:space="0" w:color="auto"/>
          </w:divBdr>
        </w:div>
        <w:div w:id="1941981855">
          <w:marLeft w:val="0"/>
          <w:marRight w:val="0"/>
          <w:marTop w:val="0"/>
          <w:marBottom w:val="0"/>
          <w:divBdr>
            <w:top w:val="none" w:sz="0" w:space="0" w:color="auto"/>
            <w:left w:val="none" w:sz="0" w:space="0" w:color="auto"/>
            <w:bottom w:val="none" w:sz="0" w:space="0" w:color="auto"/>
            <w:right w:val="none" w:sz="0" w:space="0" w:color="auto"/>
          </w:divBdr>
        </w:div>
      </w:divsChild>
    </w:div>
    <w:div w:id="978077034">
      <w:bodyDiv w:val="1"/>
      <w:marLeft w:val="0"/>
      <w:marRight w:val="0"/>
      <w:marTop w:val="0"/>
      <w:marBottom w:val="0"/>
      <w:divBdr>
        <w:top w:val="none" w:sz="0" w:space="0" w:color="auto"/>
        <w:left w:val="none" w:sz="0" w:space="0" w:color="auto"/>
        <w:bottom w:val="none" w:sz="0" w:space="0" w:color="auto"/>
        <w:right w:val="none" w:sz="0" w:space="0" w:color="auto"/>
      </w:divBdr>
    </w:div>
    <w:div w:id="1018191142">
      <w:bodyDiv w:val="1"/>
      <w:marLeft w:val="0"/>
      <w:marRight w:val="0"/>
      <w:marTop w:val="0"/>
      <w:marBottom w:val="0"/>
      <w:divBdr>
        <w:top w:val="none" w:sz="0" w:space="0" w:color="auto"/>
        <w:left w:val="none" w:sz="0" w:space="0" w:color="auto"/>
        <w:bottom w:val="none" w:sz="0" w:space="0" w:color="auto"/>
        <w:right w:val="none" w:sz="0" w:space="0" w:color="auto"/>
      </w:divBdr>
    </w:div>
    <w:div w:id="1024869410">
      <w:bodyDiv w:val="1"/>
      <w:marLeft w:val="0"/>
      <w:marRight w:val="0"/>
      <w:marTop w:val="0"/>
      <w:marBottom w:val="0"/>
      <w:divBdr>
        <w:top w:val="none" w:sz="0" w:space="0" w:color="auto"/>
        <w:left w:val="none" w:sz="0" w:space="0" w:color="auto"/>
        <w:bottom w:val="none" w:sz="0" w:space="0" w:color="auto"/>
        <w:right w:val="none" w:sz="0" w:space="0" w:color="auto"/>
      </w:divBdr>
    </w:div>
    <w:div w:id="1032997732">
      <w:bodyDiv w:val="1"/>
      <w:marLeft w:val="0"/>
      <w:marRight w:val="0"/>
      <w:marTop w:val="0"/>
      <w:marBottom w:val="0"/>
      <w:divBdr>
        <w:top w:val="none" w:sz="0" w:space="0" w:color="auto"/>
        <w:left w:val="none" w:sz="0" w:space="0" w:color="auto"/>
        <w:bottom w:val="none" w:sz="0" w:space="0" w:color="auto"/>
        <w:right w:val="none" w:sz="0" w:space="0" w:color="auto"/>
      </w:divBdr>
      <w:divsChild>
        <w:div w:id="1261597973">
          <w:marLeft w:val="0"/>
          <w:marRight w:val="0"/>
          <w:marTop w:val="0"/>
          <w:marBottom w:val="225"/>
          <w:divBdr>
            <w:top w:val="none" w:sz="0" w:space="0" w:color="auto"/>
            <w:left w:val="none" w:sz="0" w:space="0" w:color="auto"/>
            <w:bottom w:val="none" w:sz="0" w:space="0" w:color="auto"/>
            <w:right w:val="none" w:sz="0" w:space="0" w:color="auto"/>
          </w:divBdr>
        </w:div>
        <w:div w:id="1648827195">
          <w:marLeft w:val="0"/>
          <w:marRight w:val="0"/>
          <w:marTop w:val="0"/>
          <w:marBottom w:val="0"/>
          <w:divBdr>
            <w:top w:val="none" w:sz="0" w:space="0" w:color="auto"/>
            <w:left w:val="none" w:sz="0" w:space="0" w:color="auto"/>
            <w:bottom w:val="none" w:sz="0" w:space="0" w:color="auto"/>
            <w:right w:val="none" w:sz="0" w:space="0" w:color="auto"/>
          </w:divBdr>
        </w:div>
      </w:divsChild>
    </w:div>
    <w:div w:id="1034572251">
      <w:bodyDiv w:val="1"/>
      <w:marLeft w:val="0"/>
      <w:marRight w:val="0"/>
      <w:marTop w:val="0"/>
      <w:marBottom w:val="0"/>
      <w:divBdr>
        <w:top w:val="none" w:sz="0" w:space="0" w:color="auto"/>
        <w:left w:val="none" w:sz="0" w:space="0" w:color="auto"/>
        <w:bottom w:val="none" w:sz="0" w:space="0" w:color="auto"/>
        <w:right w:val="none" w:sz="0" w:space="0" w:color="auto"/>
      </w:divBdr>
    </w:div>
    <w:div w:id="1048989437">
      <w:bodyDiv w:val="1"/>
      <w:marLeft w:val="0"/>
      <w:marRight w:val="0"/>
      <w:marTop w:val="0"/>
      <w:marBottom w:val="0"/>
      <w:divBdr>
        <w:top w:val="none" w:sz="0" w:space="0" w:color="auto"/>
        <w:left w:val="none" w:sz="0" w:space="0" w:color="auto"/>
        <w:bottom w:val="none" w:sz="0" w:space="0" w:color="auto"/>
        <w:right w:val="none" w:sz="0" w:space="0" w:color="auto"/>
      </w:divBdr>
      <w:divsChild>
        <w:div w:id="27996657">
          <w:marLeft w:val="0"/>
          <w:marRight w:val="0"/>
          <w:marTop w:val="0"/>
          <w:marBottom w:val="0"/>
          <w:divBdr>
            <w:top w:val="none" w:sz="0" w:space="0" w:color="auto"/>
            <w:left w:val="none" w:sz="0" w:space="0" w:color="auto"/>
            <w:bottom w:val="none" w:sz="0" w:space="0" w:color="auto"/>
            <w:right w:val="none" w:sz="0" w:space="0" w:color="auto"/>
          </w:divBdr>
        </w:div>
        <w:div w:id="286159525">
          <w:marLeft w:val="0"/>
          <w:marRight w:val="0"/>
          <w:marTop w:val="0"/>
          <w:marBottom w:val="0"/>
          <w:divBdr>
            <w:top w:val="none" w:sz="0" w:space="0" w:color="auto"/>
            <w:left w:val="none" w:sz="0" w:space="0" w:color="auto"/>
            <w:bottom w:val="none" w:sz="0" w:space="0" w:color="auto"/>
            <w:right w:val="none" w:sz="0" w:space="0" w:color="auto"/>
          </w:divBdr>
        </w:div>
        <w:div w:id="514924438">
          <w:marLeft w:val="0"/>
          <w:marRight w:val="0"/>
          <w:marTop w:val="0"/>
          <w:marBottom w:val="0"/>
          <w:divBdr>
            <w:top w:val="none" w:sz="0" w:space="0" w:color="auto"/>
            <w:left w:val="none" w:sz="0" w:space="0" w:color="auto"/>
            <w:bottom w:val="none" w:sz="0" w:space="0" w:color="auto"/>
            <w:right w:val="none" w:sz="0" w:space="0" w:color="auto"/>
          </w:divBdr>
        </w:div>
        <w:div w:id="1489059619">
          <w:marLeft w:val="0"/>
          <w:marRight w:val="0"/>
          <w:marTop w:val="0"/>
          <w:marBottom w:val="0"/>
          <w:divBdr>
            <w:top w:val="none" w:sz="0" w:space="0" w:color="auto"/>
            <w:left w:val="none" w:sz="0" w:space="0" w:color="auto"/>
            <w:bottom w:val="none" w:sz="0" w:space="0" w:color="auto"/>
            <w:right w:val="none" w:sz="0" w:space="0" w:color="auto"/>
          </w:divBdr>
        </w:div>
        <w:div w:id="1509978713">
          <w:marLeft w:val="0"/>
          <w:marRight w:val="0"/>
          <w:marTop w:val="0"/>
          <w:marBottom w:val="0"/>
          <w:divBdr>
            <w:top w:val="none" w:sz="0" w:space="0" w:color="auto"/>
            <w:left w:val="none" w:sz="0" w:space="0" w:color="auto"/>
            <w:bottom w:val="none" w:sz="0" w:space="0" w:color="auto"/>
            <w:right w:val="none" w:sz="0" w:space="0" w:color="auto"/>
          </w:divBdr>
        </w:div>
        <w:div w:id="1702708486">
          <w:marLeft w:val="0"/>
          <w:marRight w:val="0"/>
          <w:marTop w:val="0"/>
          <w:marBottom w:val="0"/>
          <w:divBdr>
            <w:top w:val="none" w:sz="0" w:space="0" w:color="auto"/>
            <w:left w:val="none" w:sz="0" w:space="0" w:color="auto"/>
            <w:bottom w:val="none" w:sz="0" w:space="0" w:color="auto"/>
            <w:right w:val="none" w:sz="0" w:space="0" w:color="auto"/>
          </w:divBdr>
        </w:div>
      </w:divsChild>
    </w:div>
    <w:div w:id="1074280624">
      <w:bodyDiv w:val="1"/>
      <w:marLeft w:val="0"/>
      <w:marRight w:val="0"/>
      <w:marTop w:val="0"/>
      <w:marBottom w:val="0"/>
      <w:divBdr>
        <w:top w:val="none" w:sz="0" w:space="0" w:color="auto"/>
        <w:left w:val="none" w:sz="0" w:space="0" w:color="auto"/>
        <w:bottom w:val="none" w:sz="0" w:space="0" w:color="auto"/>
        <w:right w:val="none" w:sz="0" w:space="0" w:color="auto"/>
      </w:divBdr>
    </w:div>
    <w:div w:id="1092362278">
      <w:bodyDiv w:val="1"/>
      <w:marLeft w:val="0"/>
      <w:marRight w:val="0"/>
      <w:marTop w:val="0"/>
      <w:marBottom w:val="0"/>
      <w:divBdr>
        <w:top w:val="none" w:sz="0" w:space="0" w:color="auto"/>
        <w:left w:val="none" w:sz="0" w:space="0" w:color="auto"/>
        <w:bottom w:val="none" w:sz="0" w:space="0" w:color="auto"/>
        <w:right w:val="none" w:sz="0" w:space="0" w:color="auto"/>
      </w:divBdr>
    </w:div>
    <w:div w:id="1121996055">
      <w:bodyDiv w:val="1"/>
      <w:marLeft w:val="0"/>
      <w:marRight w:val="0"/>
      <w:marTop w:val="0"/>
      <w:marBottom w:val="0"/>
      <w:divBdr>
        <w:top w:val="none" w:sz="0" w:space="0" w:color="auto"/>
        <w:left w:val="none" w:sz="0" w:space="0" w:color="auto"/>
        <w:bottom w:val="none" w:sz="0" w:space="0" w:color="auto"/>
        <w:right w:val="none" w:sz="0" w:space="0" w:color="auto"/>
      </w:divBdr>
    </w:div>
    <w:div w:id="1181897879">
      <w:bodyDiv w:val="1"/>
      <w:marLeft w:val="0"/>
      <w:marRight w:val="0"/>
      <w:marTop w:val="0"/>
      <w:marBottom w:val="0"/>
      <w:divBdr>
        <w:top w:val="none" w:sz="0" w:space="0" w:color="auto"/>
        <w:left w:val="none" w:sz="0" w:space="0" w:color="auto"/>
        <w:bottom w:val="none" w:sz="0" w:space="0" w:color="auto"/>
        <w:right w:val="none" w:sz="0" w:space="0" w:color="auto"/>
      </w:divBdr>
    </w:div>
    <w:div w:id="1183013915">
      <w:bodyDiv w:val="1"/>
      <w:marLeft w:val="0"/>
      <w:marRight w:val="0"/>
      <w:marTop w:val="0"/>
      <w:marBottom w:val="0"/>
      <w:divBdr>
        <w:top w:val="none" w:sz="0" w:space="0" w:color="auto"/>
        <w:left w:val="none" w:sz="0" w:space="0" w:color="auto"/>
        <w:bottom w:val="none" w:sz="0" w:space="0" w:color="auto"/>
        <w:right w:val="none" w:sz="0" w:space="0" w:color="auto"/>
      </w:divBdr>
      <w:divsChild>
        <w:div w:id="1924602850">
          <w:marLeft w:val="-300"/>
          <w:marRight w:val="0"/>
          <w:marTop w:val="0"/>
          <w:marBottom w:val="150"/>
          <w:divBdr>
            <w:top w:val="none" w:sz="0" w:space="0" w:color="auto"/>
            <w:left w:val="none" w:sz="0" w:space="0" w:color="auto"/>
            <w:bottom w:val="none" w:sz="0" w:space="0" w:color="auto"/>
            <w:right w:val="none" w:sz="0" w:space="0" w:color="auto"/>
          </w:divBdr>
          <w:divsChild>
            <w:div w:id="887495338">
              <w:marLeft w:val="0"/>
              <w:marRight w:val="0"/>
              <w:marTop w:val="0"/>
              <w:marBottom w:val="0"/>
              <w:divBdr>
                <w:top w:val="none" w:sz="0" w:space="0" w:color="auto"/>
                <w:left w:val="none" w:sz="0" w:space="0" w:color="auto"/>
                <w:bottom w:val="none" w:sz="0" w:space="0" w:color="auto"/>
                <w:right w:val="none" w:sz="0" w:space="0" w:color="auto"/>
              </w:divBdr>
              <w:divsChild>
                <w:div w:id="219949600">
                  <w:marLeft w:val="0"/>
                  <w:marRight w:val="0"/>
                  <w:marTop w:val="0"/>
                  <w:marBottom w:val="0"/>
                  <w:divBdr>
                    <w:top w:val="none" w:sz="0" w:space="0" w:color="auto"/>
                    <w:left w:val="none" w:sz="0" w:space="0" w:color="auto"/>
                    <w:bottom w:val="none" w:sz="0" w:space="0" w:color="auto"/>
                    <w:right w:val="none" w:sz="0" w:space="0" w:color="auto"/>
                  </w:divBdr>
                  <w:divsChild>
                    <w:div w:id="1548486477">
                      <w:marLeft w:val="0"/>
                      <w:marRight w:val="0"/>
                      <w:marTop w:val="0"/>
                      <w:marBottom w:val="0"/>
                      <w:divBdr>
                        <w:top w:val="none" w:sz="0" w:space="0" w:color="auto"/>
                        <w:left w:val="none" w:sz="0" w:space="0" w:color="auto"/>
                        <w:bottom w:val="none" w:sz="0" w:space="0" w:color="auto"/>
                        <w:right w:val="none" w:sz="0" w:space="0" w:color="auto"/>
                      </w:divBdr>
                      <w:divsChild>
                        <w:div w:id="116535869">
                          <w:marLeft w:val="-150"/>
                          <w:marRight w:val="0"/>
                          <w:marTop w:val="0"/>
                          <w:marBottom w:val="0"/>
                          <w:divBdr>
                            <w:top w:val="none" w:sz="0" w:space="0" w:color="auto"/>
                            <w:left w:val="none" w:sz="0" w:space="0" w:color="auto"/>
                            <w:bottom w:val="none" w:sz="0" w:space="0" w:color="auto"/>
                            <w:right w:val="none" w:sz="0" w:space="0" w:color="auto"/>
                          </w:divBdr>
                          <w:divsChild>
                            <w:div w:id="193034649">
                              <w:marLeft w:val="0"/>
                              <w:marRight w:val="0"/>
                              <w:marTop w:val="0"/>
                              <w:marBottom w:val="0"/>
                              <w:divBdr>
                                <w:top w:val="none" w:sz="0" w:space="0" w:color="auto"/>
                                <w:left w:val="none" w:sz="0" w:space="0" w:color="auto"/>
                                <w:bottom w:val="none" w:sz="0" w:space="0" w:color="auto"/>
                                <w:right w:val="none" w:sz="0" w:space="0" w:color="auto"/>
                              </w:divBdr>
                              <w:divsChild>
                                <w:div w:id="1835416083">
                                  <w:marLeft w:val="0"/>
                                  <w:marRight w:val="0"/>
                                  <w:marTop w:val="0"/>
                                  <w:marBottom w:val="0"/>
                                  <w:divBdr>
                                    <w:top w:val="none" w:sz="0" w:space="0" w:color="auto"/>
                                    <w:left w:val="none" w:sz="0" w:space="0" w:color="auto"/>
                                    <w:bottom w:val="none" w:sz="0" w:space="0" w:color="auto"/>
                                    <w:right w:val="none" w:sz="0" w:space="0" w:color="auto"/>
                                  </w:divBdr>
                                  <w:divsChild>
                                    <w:div w:id="266933219">
                                      <w:marLeft w:val="0"/>
                                      <w:marRight w:val="0"/>
                                      <w:marTop w:val="0"/>
                                      <w:marBottom w:val="0"/>
                                      <w:divBdr>
                                        <w:top w:val="none" w:sz="0" w:space="0" w:color="auto"/>
                                        <w:left w:val="none" w:sz="0" w:space="0" w:color="auto"/>
                                        <w:bottom w:val="none" w:sz="0" w:space="0" w:color="auto"/>
                                        <w:right w:val="none" w:sz="0" w:space="0" w:color="auto"/>
                                      </w:divBdr>
                                      <w:divsChild>
                                        <w:div w:id="784155143">
                                          <w:marLeft w:val="0"/>
                                          <w:marRight w:val="0"/>
                                          <w:marTop w:val="0"/>
                                          <w:marBottom w:val="0"/>
                                          <w:divBdr>
                                            <w:top w:val="none" w:sz="0" w:space="0" w:color="auto"/>
                                            <w:left w:val="none" w:sz="0" w:space="0" w:color="auto"/>
                                            <w:bottom w:val="none" w:sz="0" w:space="0" w:color="auto"/>
                                            <w:right w:val="none" w:sz="0" w:space="0" w:color="auto"/>
                                          </w:divBdr>
                                          <w:divsChild>
                                            <w:div w:id="1088622017">
                                              <w:marLeft w:val="0"/>
                                              <w:marRight w:val="0"/>
                                              <w:marTop w:val="0"/>
                                              <w:marBottom w:val="0"/>
                                              <w:divBdr>
                                                <w:top w:val="none" w:sz="0" w:space="0" w:color="auto"/>
                                                <w:left w:val="none" w:sz="0" w:space="0" w:color="auto"/>
                                                <w:bottom w:val="none" w:sz="0" w:space="0" w:color="auto"/>
                                                <w:right w:val="none" w:sz="0" w:space="0" w:color="auto"/>
                                              </w:divBdr>
                                              <w:divsChild>
                                                <w:div w:id="83403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386622">
      <w:bodyDiv w:val="1"/>
      <w:marLeft w:val="0"/>
      <w:marRight w:val="0"/>
      <w:marTop w:val="0"/>
      <w:marBottom w:val="0"/>
      <w:divBdr>
        <w:top w:val="none" w:sz="0" w:space="0" w:color="auto"/>
        <w:left w:val="none" w:sz="0" w:space="0" w:color="auto"/>
        <w:bottom w:val="none" w:sz="0" w:space="0" w:color="auto"/>
        <w:right w:val="none" w:sz="0" w:space="0" w:color="auto"/>
      </w:divBdr>
    </w:div>
    <w:div w:id="1238132796">
      <w:bodyDiv w:val="1"/>
      <w:marLeft w:val="0"/>
      <w:marRight w:val="0"/>
      <w:marTop w:val="0"/>
      <w:marBottom w:val="0"/>
      <w:divBdr>
        <w:top w:val="none" w:sz="0" w:space="0" w:color="auto"/>
        <w:left w:val="none" w:sz="0" w:space="0" w:color="auto"/>
        <w:bottom w:val="none" w:sz="0" w:space="0" w:color="auto"/>
        <w:right w:val="none" w:sz="0" w:space="0" w:color="auto"/>
      </w:divBdr>
    </w:div>
    <w:div w:id="1280260886">
      <w:bodyDiv w:val="1"/>
      <w:marLeft w:val="0"/>
      <w:marRight w:val="0"/>
      <w:marTop w:val="0"/>
      <w:marBottom w:val="0"/>
      <w:divBdr>
        <w:top w:val="none" w:sz="0" w:space="0" w:color="auto"/>
        <w:left w:val="none" w:sz="0" w:space="0" w:color="auto"/>
        <w:bottom w:val="none" w:sz="0" w:space="0" w:color="auto"/>
        <w:right w:val="none" w:sz="0" w:space="0" w:color="auto"/>
      </w:divBdr>
    </w:div>
    <w:div w:id="1284380156">
      <w:bodyDiv w:val="1"/>
      <w:marLeft w:val="0"/>
      <w:marRight w:val="0"/>
      <w:marTop w:val="0"/>
      <w:marBottom w:val="0"/>
      <w:divBdr>
        <w:top w:val="none" w:sz="0" w:space="0" w:color="auto"/>
        <w:left w:val="none" w:sz="0" w:space="0" w:color="auto"/>
        <w:bottom w:val="none" w:sz="0" w:space="0" w:color="auto"/>
        <w:right w:val="none" w:sz="0" w:space="0" w:color="auto"/>
      </w:divBdr>
    </w:div>
    <w:div w:id="1304312495">
      <w:bodyDiv w:val="1"/>
      <w:marLeft w:val="0"/>
      <w:marRight w:val="0"/>
      <w:marTop w:val="0"/>
      <w:marBottom w:val="0"/>
      <w:divBdr>
        <w:top w:val="none" w:sz="0" w:space="0" w:color="auto"/>
        <w:left w:val="none" w:sz="0" w:space="0" w:color="auto"/>
        <w:bottom w:val="none" w:sz="0" w:space="0" w:color="auto"/>
        <w:right w:val="none" w:sz="0" w:space="0" w:color="auto"/>
      </w:divBdr>
    </w:div>
    <w:div w:id="1321928468">
      <w:bodyDiv w:val="1"/>
      <w:marLeft w:val="0"/>
      <w:marRight w:val="0"/>
      <w:marTop w:val="0"/>
      <w:marBottom w:val="0"/>
      <w:divBdr>
        <w:top w:val="none" w:sz="0" w:space="0" w:color="auto"/>
        <w:left w:val="none" w:sz="0" w:space="0" w:color="auto"/>
        <w:bottom w:val="none" w:sz="0" w:space="0" w:color="auto"/>
        <w:right w:val="none" w:sz="0" w:space="0" w:color="auto"/>
      </w:divBdr>
      <w:divsChild>
        <w:div w:id="1927299656">
          <w:marLeft w:val="0"/>
          <w:marRight w:val="0"/>
          <w:marTop w:val="0"/>
          <w:marBottom w:val="0"/>
          <w:divBdr>
            <w:top w:val="none" w:sz="0" w:space="0" w:color="auto"/>
            <w:left w:val="none" w:sz="0" w:space="0" w:color="auto"/>
            <w:bottom w:val="none" w:sz="0" w:space="0" w:color="auto"/>
            <w:right w:val="none" w:sz="0" w:space="0" w:color="auto"/>
          </w:divBdr>
          <w:divsChild>
            <w:div w:id="306861872">
              <w:marLeft w:val="0"/>
              <w:marRight w:val="0"/>
              <w:marTop w:val="0"/>
              <w:marBottom w:val="0"/>
              <w:divBdr>
                <w:top w:val="none" w:sz="0" w:space="0" w:color="auto"/>
                <w:left w:val="none" w:sz="0" w:space="0" w:color="auto"/>
                <w:bottom w:val="none" w:sz="0" w:space="0" w:color="auto"/>
                <w:right w:val="none" w:sz="0" w:space="0" w:color="auto"/>
              </w:divBdr>
              <w:divsChild>
                <w:div w:id="12590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194786">
          <w:marLeft w:val="0"/>
          <w:marRight w:val="0"/>
          <w:marTop w:val="0"/>
          <w:marBottom w:val="0"/>
          <w:divBdr>
            <w:top w:val="none" w:sz="0" w:space="0" w:color="auto"/>
            <w:left w:val="none" w:sz="0" w:space="0" w:color="auto"/>
            <w:bottom w:val="none" w:sz="0" w:space="0" w:color="auto"/>
            <w:right w:val="none" w:sz="0" w:space="0" w:color="auto"/>
          </w:divBdr>
          <w:divsChild>
            <w:div w:id="1521118025">
              <w:marLeft w:val="0"/>
              <w:marRight w:val="0"/>
              <w:marTop w:val="0"/>
              <w:marBottom w:val="0"/>
              <w:divBdr>
                <w:top w:val="none" w:sz="0" w:space="0" w:color="auto"/>
                <w:left w:val="none" w:sz="0" w:space="0" w:color="auto"/>
                <w:bottom w:val="none" w:sz="0" w:space="0" w:color="auto"/>
                <w:right w:val="none" w:sz="0" w:space="0" w:color="auto"/>
              </w:divBdr>
              <w:divsChild>
                <w:div w:id="1878542263">
                  <w:marLeft w:val="0"/>
                  <w:marRight w:val="0"/>
                  <w:marTop w:val="0"/>
                  <w:marBottom w:val="0"/>
                  <w:divBdr>
                    <w:top w:val="none" w:sz="0" w:space="0" w:color="auto"/>
                    <w:left w:val="none" w:sz="0" w:space="0" w:color="auto"/>
                    <w:bottom w:val="none" w:sz="0" w:space="0" w:color="auto"/>
                    <w:right w:val="none" w:sz="0" w:space="0" w:color="auto"/>
                  </w:divBdr>
                  <w:divsChild>
                    <w:div w:id="1878929921">
                      <w:marLeft w:val="0"/>
                      <w:marRight w:val="-105"/>
                      <w:marTop w:val="0"/>
                      <w:marBottom w:val="0"/>
                      <w:divBdr>
                        <w:top w:val="none" w:sz="0" w:space="0" w:color="auto"/>
                        <w:left w:val="none" w:sz="0" w:space="0" w:color="auto"/>
                        <w:bottom w:val="none" w:sz="0" w:space="0" w:color="auto"/>
                        <w:right w:val="none" w:sz="0" w:space="0" w:color="auto"/>
                      </w:divBdr>
                      <w:divsChild>
                        <w:div w:id="1093628659">
                          <w:marLeft w:val="0"/>
                          <w:marRight w:val="0"/>
                          <w:marTop w:val="0"/>
                          <w:marBottom w:val="0"/>
                          <w:divBdr>
                            <w:top w:val="none" w:sz="0" w:space="0" w:color="auto"/>
                            <w:left w:val="none" w:sz="0" w:space="0" w:color="auto"/>
                            <w:bottom w:val="none" w:sz="0" w:space="0" w:color="auto"/>
                            <w:right w:val="none" w:sz="0" w:space="0" w:color="auto"/>
                          </w:divBdr>
                          <w:divsChild>
                            <w:div w:id="1843202938">
                              <w:marLeft w:val="0"/>
                              <w:marRight w:val="0"/>
                              <w:marTop w:val="0"/>
                              <w:marBottom w:val="0"/>
                              <w:divBdr>
                                <w:top w:val="none" w:sz="0" w:space="0" w:color="auto"/>
                                <w:left w:val="none" w:sz="0" w:space="0" w:color="auto"/>
                                <w:bottom w:val="none" w:sz="0" w:space="0" w:color="auto"/>
                                <w:right w:val="none" w:sz="0" w:space="0" w:color="auto"/>
                              </w:divBdr>
                              <w:divsChild>
                                <w:div w:id="1690528491">
                                  <w:marLeft w:val="0"/>
                                  <w:marRight w:val="0"/>
                                  <w:marTop w:val="0"/>
                                  <w:marBottom w:val="0"/>
                                  <w:divBdr>
                                    <w:top w:val="none" w:sz="0" w:space="0" w:color="auto"/>
                                    <w:left w:val="none" w:sz="0" w:space="0" w:color="auto"/>
                                    <w:bottom w:val="none" w:sz="0" w:space="0" w:color="auto"/>
                                    <w:right w:val="none" w:sz="0" w:space="0" w:color="auto"/>
                                  </w:divBdr>
                                  <w:divsChild>
                                    <w:div w:id="1037897024">
                                      <w:marLeft w:val="750"/>
                                      <w:marRight w:val="0"/>
                                      <w:marTop w:val="0"/>
                                      <w:marBottom w:val="0"/>
                                      <w:divBdr>
                                        <w:top w:val="none" w:sz="0" w:space="0" w:color="auto"/>
                                        <w:left w:val="none" w:sz="0" w:space="0" w:color="auto"/>
                                        <w:bottom w:val="none" w:sz="0" w:space="0" w:color="auto"/>
                                        <w:right w:val="none" w:sz="0" w:space="0" w:color="auto"/>
                                      </w:divBdr>
                                      <w:divsChild>
                                        <w:div w:id="1583947871">
                                          <w:marLeft w:val="0"/>
                                          <w:marRight w:val="0"/>
                                          <w:marTop w:val="0"/>
                                          <w:marBottom w:val="0"/>
                                          <w:divBdr>
                                            <w:top w:val="none" w:sz="0" w:space="0" w:color="auto"/>
                                            <w:left w:val="none" w:sz="0" w:space="0" w:color="auto"/>
                                            <w:bottom w:val="none" w:sz="0" w:space="0" w:color="auto"/>
                                            <w:right w:val="none" w:sz="0" w:space="0" w:color="auto"/>
                                          </w:divBdr>
                                          <w:divsChild>
                                            <w:div w:id="1990282815">
                                              <w:marLeft w:val="0"/>
                                              <w:marRight w:val="0"/>
                                              <w:marTop w:val="0"/>
                                              <w:marBottom w:val="0"/>
                                              <w:divBdr>
                                                <w:top w:val="none" w:sz="0" w:space="0" w:color="auto"/>
                                                <w:left w:val="none" w:sz="0" w:space="0" w:color="auto"/>
                                                <w:bottom w:val="none" w:sz="0" w:space="0" w:color="auto"/>
                                                <w:right w:val="none" w:sz="0" w:space="0" w:color="auto"/>
                                              </w:divBdr>
                                              <w:divsChild>
                                                <w:div w:id="1962573412">
                                                  <w:marLeft w:val="0"/>
                                                  <w:marRight w:val="0"/>
                                                  <w:marTop w:val="0"/>
                                                  <w:marBottom w:val="0"/>
                                                  <w:divBdr>
                                                    <w:top w:val="none" w:sz="0" w:space="0" w:color="auto"/>
                                                    <w:left w:val="none" w:sz="0" w:space="0" w:color="auto"/>
                                                    <w:bottom w:val="none" w:sz="0" w:space="0" w:color="auto"/>
                                                    <w:right w:val="none" w:sz="0" w:space="0" w:color="auto"/>
                                                  </w:divBdr>
                                                  <w:divsChild>
                                                    <w:div w:id="1050692693">
                                                      <w:marLeft w:val="0"/>
                                                      <w:marRight w:val="0"/>
                                                      <w:marTop w:val="0"/>
                                                      <w:marBottom w:val="0"/>
                                                      <w:divBdr>
                                                        <w:top w:val="none" w:sz="0" w:space="0" w:color="auto"/>
                                                        <w:left w:val="none" w:sz="0" w:space="0" w:color="auto"/>
                                                        <w:bottom w:val="none" w:sz="0" w:space="0" w:color="auto"/>
                                                        <w:right w:val="none" w:sz="0" w:space="0" w:color="auto"/>
                                                      </w:divBdr>
                                                      <w:divsChild>
                                                        <w:div w:id="107748139">
                                                          <w:marLeft w:val="0"/>
                                                          <w:marRight w:val="0"/>
                                                          <w:marTop w:val="0"/>
                                                          <w:marBottom w:val="0"/>
                                                          <w:divBdr>
                                                            <w:top w:val="none" w:sz="0" w:space="0" w:color="auto"/>
                                                            <w:left w:val="none" w:sz="0" w:space="0" w:color="auto"/>
                                                            <w:bottom w:val="none" w:sz="0" w:space="0" w:color="auto"/>
                                                            <w:right w:val="none" w:sz="0" w:space="0" w:color="auto"/>
                                                          </w:divBdr>
                                                          <w:divsChild>
                                                            <w:div w:id="786658476">
                                                              <w:marLeft w:val="0"/>
                                                              <w:marRight w:val="0"/>
                                                              <w:marTop w:val="0"/>
                                                              <w:marBottom w:val="0"/>
                                                              <w:divBdr>
                                                                <w:top w:val="none" w:sz="0" w:space="0" w:color="auto"/>
                                                                <w:left w:val="none" w:sz="0" w:space="0" w:color="auto"/>
                                                                <w:bottom w:val="none" w:sz="0" w:space="0" w:color="auto"/>
                                                                <w:right w:val="none" w:sz="0" w:space="0" w:color="auto"/>
                                                              </w:divBdr>
                                                              <w:divsChild>
                                                                <w:div w:id="508756848">
                                                                  <w:marLeft w:val="0"/>
                                                                  <w:marRight w:val="0"/>
                                                                  <w:marTop w:val="0"/>
                                                                  <w:marBottom w:val="0"/>
                                                                  <w:divBdr>
                                                                    <w:top w:val="none" w:sz="0" w:space="0" w:color="auto"/>
                                                                    <w:left w:val="none" w:sz="0" w:space="0" w:color="auto"/>
                                                                    <w:bottom w:val="none" w:sz="0" w:space="0" w:color="auto"/>
                                                                    <w:right w:val="none" w:sz="0" w:space="0" w:color="auto"/>
                                                                  </w:divBdr>
                                                                  <w:divsChild>
                                                                    <w:div w:id="483858971">
                                                                      <w:marLeft w:val="0"/>
                                                                      <w:marRight w:val="0"/>
                                                                      <w:marTop w:val="0"/>
                                                                      <w:marBottom w:val="0"/>
                                                                      <w:divBdr>
                                                                        <w:top w:val="none" w:sz="0" w:space="0" w:color="auto"/>
                                                                        <w:left w:val="none" w:sz="0" w:space="0" w:color="auto"/>
                                                                        <w:bottom w:val="none" w:sz="0" w:space="0" w:color="auto"/>
                                                                        <w:right w:val="none" w:sz="0" w:space="0" w:color="auto"/>
                                                                      </w:divBdr>
                                                                      <w:divsChild>
                                                                        <w:div w:id="1588072300">
                                                                          <w:marLeft w:val="0"/>
                                                                          <w:marRight w:val="0"/>
                                                                          <w:marTop w:val="0"/>
                                                                          <w:marBottom w:val="0"/>
                                                                          <w:divBdr>
                                                                            <w:top w:val="none" w:sz="0" w:space="0" w:color="auto"/>
                                                                            <w:left w:val="none" w:sz="0" w:space="0" w:color="auto"/>
                                                                            <w:bottom w:val="none" w:sz="0" w:space="0" w:color="auto"/>
                                                                            <w:right w:val="none" w:sz="0" w:space="0" w:color="auto"/>
                                                                          </w:divBdr>
                                                                          <w:divsChild>
                                                                            <w:div w:id="17740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63379">
                                                                  <w:marLeft w:val="0"/>
                                                                  <w:marRight w:val="0"/>
                                                                  <w:marTop w:val="0"/>
                                                                  <w:marBottom w:val="0"/>
                                                                  <w:divBdr>
                                                                    <w:top w:val="none" w:sz="0" w:space="0" w:color="auto"/>
                                                                    <w:left w:val="none" w:sz="0" w:space="0" w:color="auto"/>
                                                                    <w:bottom w:val="none" w:sz="0" w:space="0" w:color="auto"/>
                                                                    <w:right w:val="none" w:sz="0" w:space="0" w:color="auto"/>
                                                                  </w:divBdr>
                                                                  <w:divsChild>
                                                                    <w:div w:id="2106608439">
                                                                      <w:marLeft w:val="0"/>
                                                                      <w:marRight w:val="0"/>
                                                                      <w:marTop w:val="0"/>
                                                                      <w:marBottom w:val="0"/>
                                                                      <w:divBdr>
                                                                        <w:top w:val="none" w:sz="0" w:space="0" w:color="auto"/>
                                                                        <w:left w:val="none" w:sz="0" w:space="0" w:color="auto"/>
                                                                        <w:bottom w:val="none" w:sz="0" w:space="0" w:color="auto"/>
                                                                        <w:right w:val="none" w:sz="0" w:space="0" w:color="auto"/>
                                                                      </w:divBdr>
                                                                      <w:divsChild>
                                                                        <w:div w:id="1082794650">
                                                                          <w:marLeft w:val="0"/>
                                                                          <w:marRight w:val="0"/>
                                                                          <w:marTop w:val="0"/>
                                                                          <w:marBottom w:val="0"/>
                                                                          <w:divBdr>
                                                                            <w:top w:val="none" w:sz="0" w:space="0" w:color="auto"/>
                                                                            <w:left w:val="none" w:sz="0" w:space="0" w:color="auto"/>
                                                                            <w:bottom w:val="none" w:sz="0" w:space="0" w:color="auto"/>
                                                                            <w:right w:val="none" w:sz="0" w:space="0" w:color="auto"/>
                                                                          </w:divBdr>
                                                                          <w:divsChild>
                                                                            <w:div w:id="1592657922">
                                                                              <w:marLeft w:val="0"/>
                                                                              <w:marRight w:val="0"/>
                                                                              <w:marTop w:val="0"/>
                                                                              <w:marBottom w:val="0"/>
                                                                              <w:divBdr>
                                                                                <w:top w:val="none" w:sz="0" w:space="0" w:color="auto"/>
                                                                                <w:left w:val="none" w:sz="0" w:space="0" w:color="auto"/>
                                                                                <w:bottom w:val="none" w:sz="0" w:space="0" w:color="auto"/>
                                                                                <w:right w:val="none" w:sz="0" w:space="0" w:color="auto"/>
                                                                              </w:divBdr>
                                                                              <w:divsChild>
                                                                                <w:div w:id="759376700">
                                                                                  <w:marLeft w:val="105"/>
                                                                                  <w:marRight w:val="105"/>
                                                                                  <w:marTop w:val="90"/>
                                                                                  <w:marBottom w:val="150"/>
                                                                                  <w:divBdr>
                                                                                    <w:top w:val="none" w:sz="0" w:space="0" w:color="auto"/>
                                                                                    <w:left w:val="none" w:sz="0" w:space="0" w:color="auto"/>
                                                                                    <w:bottom w:val="none" w:sz="0" w:space="0" w:color="auto"/>
                                                                                    <w:right w:val="none" w:sz="0" w:space="0" w:color="auto"/>
                                                                                  </w:divBdr>
                                                                                </w:div>
                                                                                <w:div w:id="793520020">
                                                                                  <w:marLeft w:val="105"/>
                                                                                  <w:marRight w:val="105"/>
                                                                                  <w:marTop w:val="90"/>
                                                                                  <w:marBottom w:val="150"/>
                                                                                  <w:divBdr>
                                                                                    <w:top w:val="none" w:sz="0" w:space="0" w:color="auto"/>
                                                                                    <w:left w:val="none" w:sz="0" w:space="0" w:color="auto"/>
                                                                                    <w:bottom w:val="none" w:sz="0" w:space="0" w:color="auto"/>
                                                                                    <w:right w:val="none" w:sz="0" w:space="0" w:color="auto"/>
                                                                                  </w:divBdr>
                                                                                </w:div>
                                                                                <w:div w:id="943534455">
                                                                                  <w:marLeft w:val="105"/>
                                                                                  <w:marRight w:val="105"/>
                                                                                  <w:marTop w:val="90"/>
                                                                                  <w:marBottom w:val="150"/>
                                                                                  <w:divBdr>
                                                                                    <w:top w:val="none" w:sz="0" w:space="0" w:color="auto"/>
                                                                                    <w:left w:val="none" w:sz="0" w:space="0" w:color="auto"/>
                                                                                    <w:bottom w:val="none" w:sz="0" w:space="0" w:color="auto"/>
                                                                                    <w:right w:val="none" w:sz="0" w:space="0" w:color="auto"/>
                                                                                  </w:divBdr>
                                                                                </w:div>
                                                                                <w:div w:id="1028216870">
                                                                                  <w:marLeft w:val="105"/>
                                                                                  <w:marRight w:val="105"/>
                                                                                  <w:marTop w:val="90"/>
                                                                                  <w:marBottom w:val="150"/>
                                                                                  <w:divBdr>
                                                                                    <w:top w:val="none" w:sz="0" w:space="0" w:color="auto"/>
                                                                                    <w:left w:val="none" w:sz="0" w:space="0" w:color="auto"/>
                                                                                    <w:bottom w:val="none" w:sz="0" w:space="0" w:color="auto"/>
                                                                                    <w:right w:val="none" w:sz="0" w:space="0" w:color="auto"/>
                                                                                  </w:divBdr>
                                                                                </w:div>
                                                                                <w:div w:id="1078406402">
                                                                                  <w:marLeft w:val="105"/>
                                                                                  <w:marRight w:val="105"/>
                                                                                  <w:marTop w:val="90"/>
                                                                                  <w:marBottom w:val="150"/>
                                                                                  <w:divBdr>
                                                                                    <w:top w:val="none" w:sz="0" w:space="0" w:color="auto"/>
                                                                                    <w:left w:val="none" w:sz="0" w:space="0" w:color="auto"/>
                                                                                    <w:bottom w:val="none" w:sz="0" w:space="0" w:color="auto"/>
                                                                                    <w:right w:val="none" w:sz="0" w:space="0" w:color="auto"/>
                                                                                  </w:divBdr>
                                                                                </w:div>
                                                                                <w:div w:id="165695205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7374319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284236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2801749">
      <w:bodyDiv w:val="1"/>
      <w:marLeft w:val="0"/>
      <w:marRight w:val="0"/>
      <w:marTop w:val="0"/>
      <w:marBottom w:val="0"/>
      <w:divBdr>
        <w:top w:val="none" w:sz="0" w:space="0" w:color="auto"/>
        <w:left w:val="none" w:sz="0" w:space="0" w:color="auto"/>
        <w:bottom w:val="none" w:sz="0" w:space="0" w:color="auto"/>
        <w:right w:val="none" w:sz="0" w:space="0" w:color="auto"/>
      </w:divBdr>
    </w:div>
    <w:div w:id="1379470018">
      <w:bodyDiv w:val="1"/>
      <w:marLeft w:val="0"/>
      <w:marRight w:val="0"/>
      <w:marTop w:val="0"/>
      <w:marBottom w:val="0"/>
      <w:divBdr>
        <w:top w:val="none" w:sz="0" w:space="0" w:color="auto"/>
        <w:left w:val="none" w:sz="0" w:space="0" w:color="auto"/>
        <w:bottom w:val="none" w:sz="0" w:space="0" w:color="auto"/>
        <w:right w:val="none" w:sz="0" w:space="0" w:color="auto"/>
      </w:divBdr>
    </w:div>
    <w:div w:id="1395161801">
      <w:bodyDiv w:val="1"/>
      <w:marLeft w:val="0"/>
      <w:marRight w:val="0"/>
      <w:marTop w:val="0"/>
      <w:marBottom w:val="0"/>
      <w:divBdr>
        <w:top w:val="none" w:sz="0" w:space="0" w:color="auto"/>
        <w:left w:val="none" w:sz="0" w:space="0" w:color="auto"/>
        <w:bottom w:val="none" w:sz="0" w:space="0" w:color="auto"/>
        <w:right w:val="none" w:sz="0" w:space="0" w:color="auto"/>
      </w:divBdr>
    </w:div>
    <w:div w:id="1414662523">
      <w:bodyDiv w:val="1"/>
      <w:marLeft w:val="0"/>
      <w:marRight w:val="0"/>
      <w:marTop w:val="0"/>
      <w:marBottom w:val="0"/>
      <w:divBdr>
        <w:top w:val="none" w:sz="0" w:space="0" w:color="auto"/>
        <w:left w:val="none" w:sz="0" w:space="0" w:color="auto"/>
        <w:bottom w:val="none" w:sz="0" w:space="0" w:color="auto"/>
        <w:right w:val="none" w:sz="0" w:space="0" w:color="auto"/>
      </w:divBdr>
    </w:div>
    <w:div w:id="1467964674">
      <w:bodyDiv w:val="1"/>
      <w:marLeft w:val="0"/>
      <w:marRight w:val="0"/>
      <w:marTop w:val="0"/>
      <w:marBottom w:val="0"/>
      <w:divBdr>
        <w:top w:val="none" w:sz="0" w:space="0" w:color="auto"/>
        <w:left w:val="none" w:sz="0" w:space="0" w:color="auto"/>
        <w:bottom w:val="none" w:sz="0" w:space="0" w:color="auto"/>
        <w:right w:val="none" w:sz="0" w:space="0" w:color="auto"/>
      </w:divBdr>
    </w:div>
    <w:div w:id="1483038454">
      <w:bodyDiv w:val="1"/>
      <w:marLeft w:val="0"/>
      <w:marRight w:val="0"/>
      <w:marTop w:val="0"/>
      <w:marBottom w:val="0"/>
      <w:divBdr>
        <w:top w:val="none" w:sz="0" w:space="0" w:color="auto"/>
        <w:left w:val="none" w:sz="0" w:space="0" w:color="auto"/>
        <w:bottom w:val="none" w:sz="0" w:space="0" w:color="auto"/>
        <w:right w:val="none" w:sz="0" w:space="0" w:color="auto"/>
      </w:divBdr>
    </w:div>
    <w:div w:id="1493377612">
      <w:bodyDiv w:val="1"/>
      <w:marLeft w:val="0"/>
      <w:marRight w:val="0"/>
      <w:marTop w:val="0"/>
      <w:marBottom w:val="0"/>
      <w:divBdr>
        <w:top w:val="none" w:sz="0" w:space="0" w:color="auto"/>
        <w:left w:val="none" w:sz="0" w:space="0" w:color="auto"/>
        <w:bottom w:val="none" w:sz="0" w:space="0" w:color="auto"/>
        <w:right w:val="none" w:sz="0" w:space="0" w:color="auto"/>
      </w:divBdr>
    </w:div>
    <w:div w:id="1499809765">
      <w:bodyDiv w:val="1"/>
      <w:marLeft w:val="0"/>
      <w:marRight w:val="0"/>
      <w:marTop w:val="0"/>
      <w:marBottom w:val="0"/>
      <w:divBdr>
        <w:top w:val="none" w:sz="0" w:space="0" w:color="auto"/>
        <w:left w:val="none" w:sz="0" w:space="0" w:color="auto"/>
        <w:bottom w:val="none" w:sz="0" w:space="0" w:color="auto"/>
        <w:right w:val="none" w:sz="0" w:space="0" w:color="auto"/>
      </w:divBdr>
    </w:div>
    <w:div w:id="1505628548">
      <w:bodyDiv w:val="1"/>
      <w:marLeft w:val="0"/>
      <w:marRight w:val="0"/>
      <w:marTop w:val="0"/>
      <w:marBottom w:val="0"/>
      <w:divBdr>
        <w:top w:val="none" w:sz="0" w:space="0" w:color="auto"/>
        <w:left w:val="none" w:sz="0" w:space="0" w:color="auto"/>
        <w:bottom w:val="none" w:sz="0" w:space="0" w:color="auto"/>
        <w:right w:val="none" w:sz="0" w:space="0" w:color="auto"/>
      </w:divBdr>
    </w:div>
    <w:div w:id="1515536621">
      <w:bodyDiv w:val="1"/>
      <w:marLeft w:val="0"/>
      <w:marRight w:val="0"/>
      <w:marTop w:val="0"/>
      <w:marBottom w:val="0"/>
      <w:divBdr>
        <w:top w:val="none" w:sz="0" w:space="0" w:color="auto"/>
        <w:left w:val="none" w:sz="0" w:space="0" w:color="auto"/>
        <w:bottom w:val="none" w:sz="0" w:space="0" w:color="auto"/>
        <w:right w:val="none" w:sz="0" w:space="0" w:color="auto"/>
      </w:divBdr>
    </w:div>
    <w:div w:id="1549801935">
      <w:bodyDiv w:val="1"/>
      <w:marLeft w:val="0"/>
      <w:marRight w:val="0"/>
      <w:marTop w:val="0"/>
      <w:marBottom w:val="0"/>
      <w:divBdr>
        <w:top w:val="none" w:sz="0" w:space="0" w:color="auto"/>
        <w:left w:val="none" w:sz="0" w:space="0" w:color="auto"/>
        <w:bottom w:val="none" w:sz="0" w:space="0" w:color="auto"/>
        <w:right w:val="none" w:sz="0" w:space="0" w:color="auto"/>
      </w:divBdr>
    </w:div>
    <w:div w:id="1584799789">
      <w:bodyDiv w:val="1"/>
      <w:marLeft w:val="0"/>
      <w:marRight w:val="0"/>
      <w:marTop w:val="0"/>
      <w:marBottom w:val="0"/>
      <w:divBdr>
        <w:top w:val="none" w:sz="0" w:space="0" w:color="auto"/>
        <w:left w:val="none" w:sz="0" w:space="0" w:color="auto"/>
        <w:bottom w:val="none" w:sz="0" w:space="0" w:color="auto"/>
        <w:right w:val="none" w:sz="0" w:space="0" w:color="auto"/>
      </w:divBdr>
    </w:div>
    <w:div w:id="1606383435">
      <w:bodyDiv w:val="1"/>
      <w:marLeft w:val="0"/>
      <w:marRight w:val="0"/>
      <w:marTop w:val="0"/>
      <w:marBottom w:val="0"/>
      <w:divBdr>
        <w:top w:val="none" w:sz="0" w:space="0" w:color="auto"/>
        <w:left w:val="none" w:sz="0" w:space="0" w:color="auto"/>
        <w:bottom w:val="none" w:sz="0" w:space="0" w:color="auto"/>
        <w:right w:val="none" w:sz="0" w:space="0" w:color="auto"/>
      </w:divBdr>
    </w:div>
    <w:div w:id="1624192619">
      <w:bodyDiv w:val="1"/>
      <w:marLeft w:val="0"/>
      <w:marRight w:val="0"/>
      <w:marTop w:val="0"/>
      <w:marBottom w:val="0"/>
      <w:divBdr>
        <w:top w:val="none" w:sz="0" w:space="0" w:color="auto"/>
        <w:left w:val="none" w:sz="0" w:space="0" w:color="auto"/>
        <w:bottom w:val="none" w:sz="0" w:space="0" w:color="auto"/>
        <w:right w:val="none" w:sz="0" w:space="0" w:color="auto"/>
      </w:divBdr>
    </w:div>
    <w:div w:id="1632633263">
      <w:bodyDiv w:val="1"/>
      <w:marLeft w:val="0"/>
      <w:marRight w:val="0"/>
      <w:marTop w:val="0"/>
      <w:marBottom w:val="0"/>
      <w:divBdr>
        <w:top w:val="none" w:sz="0" w:space="0" w:color="auto"/>
        <w:left w:val="none" w:sz="0" w:space="0" w:color="auto"/>
        <w:bottom w:val="none" w:sz="0" w:space="0" w:color="auto"/>
        <w:right w:val="none" w:sz="0" w:space="0" w:color="auto"/>
      </w:divBdr>
    </w:div>
    <w:div w:id="1709641874">
      <w:bodyDiv w:val="1"/>
      <w:marLeft w:val="0"/>
      <w:marRight w:val="0"/>
      <w:marTop w:val="0"/>
      <w:marBottom w:val="0"/>
      <w:divBdr>
        <w:top w:val="none" w:sz="0" w:space="0" w:color="auto"/>
        <w:left w:val="none" w:sz="0" w:space="0" w:color="auto"/>
        <w:bottom w:val="none" w:sz="0" w:space="0" w:color="auto"/>
        <w:right w:val="none" w:sz="0" w:space="0" w:color="auto"/>
      </w:divBdr>
    </w:div>
    <w:div w:id="1758362837">
      <w:bodyDiv w:val="1"/>
      <w:marLeft w:val="0"/>
      <w:marRight w:val="0"/>
      <w:marTop w:val="0"/>
      <w:marBottom w:val="0"/>
      <w:divBdr>
        <w:top w:val="none" w:sz="0" w:space="0" w:color="auto"/>
        <w:left w:val="none" w:sz="0" w:space="0" w:color="auto"/>
        <w:bottom w:val="none" w:sz="0" w:space="0" w:color="auto"/>
        <w:right w:val="none" w:sz="0" w:space="0" w:color="auto"/>
      </w:divBdr>
    </w:div>
    <w:div w:id="1760373754">
      <w:bodyDiv w:val="1"/>
      <w:marLeft w:val="0"/>
      <w:marRight w:val="0"/>
      <w:marTop w:val="0"/>
      <w:marBottom w:val="0"/>
      <w:divBdr>
        <w:top w:val="none" w:sz="0" w:space="0" w:color="auto"/>
        <w:left w:val="none" w:sz="0" w:space="0" w:color="auto"/>
        <w:bottom w:val="none" w:sz="0" w:space="0" w:color="auto"/>
        <w:right w:val="none" w:sz="0" w:space="0" w:color="auto"/>
      </w:divBdr>
    </w:div>
    <w:div w:id="1790978027">
      <w:bodyDiv w:val="1"/>
      <w:marLeft w:val="0"/>
      <w:marRight w:val="0"/>
      <w:marTop w:val="0"/>
      <w:marBottom w:val="0"/>
      <w:divBdr>
        <w:top w:val="none" w:sz="0" w:space="0" w:color="auto"/>
        <w:left w:val="none" w:sz="0" w:space="0" w:color="auto"/>
        <w:bottom w:val="none" w:sz="0" w:space="0" w:color="auto"/>
        <w:right w:val="none" w:sz="0" w:space="0" w:color="auto"/>
      </w:divBdr>
    </w:div>
    <w:div w:id="1822849327">
      <w:bodyDiv w:val="1"/>
      <w:marLeft w:val="0"/>
      <w:marRight w:val="0"/>
      <w:marTop w:val="0"/>
      <w:marBottom w:val="0"/>
      <w:divBdr>
        <w:top w:val="none" w:sz="0" w:space="0" w:color="auto"/>
        <w:left w:val="none" w:sz="0" w:space="0" w:color="auto"/>
        <w:bottom w:val="none" w:sz="0" w:space="0" w:color="auto"/>
        <w:right w:val="none" w:sz="0" w:space="0" w:color="auto"/>
      </w:divBdr>
    </w:div>
    <w:div w:id="1827090571">
      <w:bodyDiv w:val="1"/>
      <w:marLeft w:val="0"/>
      <w:marRight w:val="0"/>
      <w:marTop w:val="0"/>
      <w:marBottom w:val="0"/>
      <w:divBdr>
        <w:top w:val="none" w:sz="0" w:space="0" w:color="auto"/>
        <w:left w:val="none" w:sz="0" w:space="0" w:color="auto"/>
        <w:bottom w:val="none" w:sz="0" w:space="0" w:color="auto"/>
        <w:right w:val="none" w:sz="0" w:space="0" w:color="auto"/>
      </w:divBdr>
    </w:div>
    <w:div w:id="1877890747">
      <w:bodyDiv w:val="1"/>
      <w:marLeft w:val="0"/>
      <w:marRight w:val="0"/>
      <w:marTop w:val="0"/>
      <w:marBottom w:val="0"/>
      <w:divBdr>
        <w:top w:val="none" w:sz="0" w:space="0" w:color="auto"/>
        <w:left w:val="none" w:sz="0" w:space="0" w:color="auto"/>
        <w:bottom w:val="none" w:sz="0" w:space="0" w:color="auto"/>
        <w:right w:val="none" w:sz="0" w:space="0" w:color="auto"/>
      </w:divBdr>
    </w:div>
    <w:div w:id="1879467481">
      <w:bodyDiv w:val="1"/>
      <w:marLeft w:val="0"/>
      <w:marRight w:val="0"/>
      <w:marTop w:val="0"/>
      <w:marBottom w:val="0"/>
      <w:divBdr>
        <w:top w:val="none" w:sz="0" w:space="0" w:color="auto"/>
        <w:left w:val="none" w:sz="0" w:space="0" w:color="auto"/>
        <w:bottom w:val="none" w:sz="0" w:space="0" w:color="auto"/>
        <w:right w:val="none" w:sz="0" w:space="0" w:color="auto"/>
      </w:divBdr>
      <w:divsChild>
        <w:div w:id="1974235">
          <w:marLeft w:val="0"/>
          <w:marRight w:val="0"/>
          <w:marTop w:val="0"/>
          <w:marBottom w:val="0"/>
          <w:divBdr>
            <w:top w:val="none" w:sz="0" w:space="0" w:color="auto"/>
            <w:left w:val="none" w:sz="0" w:space="0" w:color="auto"/>
            <w:bottom w:val="none" w:sz="0" w:space="0" w:color="auto"/>
            <w:right w:val="none" w:sz="0" w:space="0" w:color="auto"/>
          </w:divBdr>
        </w:div>
        <w:div w:id="6685652">
          <w:marLeft w:val="0"/>
          <w:marRight w:val="0"/>
          <w:marTop w:val="0"/>
          <w:marBottom w:val="0"/>
          <w:divBdr>
            <w:top w:val="none" w:sz="0" w:space="0" w:color="auto"/>
            <w:left w:val="none" w:sz="0" w:space="0" w:color="auto"/>
            <w:bottom w:val="none" w:sz="0" w:space="0" w:color="auto"/>
            <w:right w:val="none" w:sz="0" w:space="0" w:color="auto"/>
          </w:divBdr>
        </w:div>
        <w:div w:id="34894589">
          <w:marLeft w:val="0"/>
          <w:marRight w:val="0"/>
          <w:marTop w:val="0"/>
          <w:marBottom w:val="0"/>
          <w:divBdr>
            <w:top w:val="none" w:sz="0" w:space="0" w:color="auto"/>
            <w:left w:val="none" w:sz="0" w:space="0" w:color="auto"/>
            <w:bottom w:val="none" w:sz="0" w:space="0" w:color="auto"/>
            <w:right w:val="none" w:sz="0" w:space="0" w:color="auto"/>
          </w:divBdr>
        </w:div>
        <w:div w:id="57168202">
          <w:marLeft w:val="0"/>
          <w:marRight w:val="0"/>
          <w:marTop w:val="0"/>
          <w:marBottom w:val="0"/>
          <w:divBdr>
            <w:top w:val="none" w:sz="0" w:space="0" w:color="auto"/>
            <w:left w:val="none" w:sz="0" w:space="0" w:color="auto"/>
            <w:bottom w:val="none" w:sz="0" w:space="0" w:color="auto"/>
            <w:right w:val="none" w:sz="0" w:space="0" w:color="auto"/>
          </w:divBdr>
        </w:div>
        <w:div w:id="101926231">
          <w:marLeft w:val="0"/>
          <w:marRight w:val="0"/>
          <w:marTop w:val="0"/>
          <w:marBottom w:val="0"/>
          <w:divBdr>
            <w:top w:val="none" w:sz="0" w:space="0" w:color="auto"/>
            <w:left w:val="none" w:sz="0" w:space="0" w:color="auto"/>
            <w:bottom w:val="none" w:sz="0" w:space="0" w:color="auto"/>
            <w:right w:val="none" w:sz="0" w:space="0" w:color="auto"/>
          </w:divBdr>
        </w:div>
        <w:div w:id="109518664">
          <w:marLeft w:val="0"/>
          <w:marRight w:val="0"/>
          <w:marTop w:val="0"/>
          <w:marBottom w:val="0"/>
          <w:divBdr>
            <w:top w:val="none" w:sz="0" w:space="0" w:color="auto"/>
            <w:left w:val="none" w:sz="0" w:space="0" w:color="auto"/>
            <w:bottom w:val="none" w:sz="0" w:space="0" w:color="auto"/>
            <w:right w:val="none" w:sz="0" w:space="0" w:color="auto"/>
          </w:divBdr>
        </w:div>
        <w:div w:id="116418554">
          <w:marLeft w:val="0"/>
          <w:marRight w:val="0"/>
          <w:marTop w:val="0"/>
          <w:marBottom w:val="0"/>
          <w:divBdr>
            <w:top w:val="none" w:sz="0" w:space="0" w:color="auto"/>
            <w:left w:val="none" w:sz="0" w:space="0" w:color="auto"/>
            <w:bottom w:val="none" w:sz="0" w:space="0" w:color="auto"/>
            <w:right w:val="none" w:sz="0" w:space="0" w:color="auto"/>
          </w:divBdr>
        </w:div>
        <w:div w:id="136849579">
          <w:marLeft w:val="0"/>
          <w:marRight w:val="0"/>
          <w:marTop w:val="0"/>
          <w:marBottom w:val="0"/>
          <w:divBdr>
            <w:top w:val="none" w:sz="0" w:space="0" w:color="auto"/>
            <w:left w:val="none" w:sz="0" w:space="0" w:color="auto"/>
            <w:bottom w:val="none" w:sz="0" w:space="0" w:color="auto"/>
            <w:right w:val="none" w:sz="0" w:space="0" w:color="auto"/>
          </w:divBdr>
        </w:div>
        <w:div w:id="140655172">
          <w:marLeft w:val="0"/>
          <w:marRight w:val="0"/>
          <w:marTop w:val="0"/>
          <w:marBottom w:val="0"/>
          <w:divBdr>
            <w:top w:val="none" w:sz="0" w:space="0" w:color="auto"/>
            <w:left w:val="none" w:sz="0" w:space="0" w:color="auto"/>
            <w:bottom w:val="none" w:sz="0" w:space="0" w:color="auto"/>
            <w:right w:val="none" w:sz="0" w:space="0" w:color="auto"/>
          </w:divBdr>
        </w:div>
        <w:div w:id="147134159">
          <w:marLeft w:val="0"/>
          <w:marRight w:val="0"/>
          <w:marTop w:val="0"/>
          <w:marBottom w:val="0"/>
          <w:divBdr>
            <w:top w:val="none" w:sz="0" w:space="0" w:color="auto"/>
            <w:left w:val="none" w:sz="0" w:space="0" w:color="auto"/>
            <w:bottom w:val="none" w:sz="0" w:space="0" w:color="auto"/>
            <w:right w:val="none" w:sz="0" w:space="0" w:color="auto"/>
          </w:divBdr>
        </w:div>
        <w:div w:id="196360960">
          <w:marLeft w:val="0"/>
          <w:marRight w:val="0"/>
          <w:marTop w:val="0"/>
          <w:marBottom w:val="0"/>
          <w:divBdr>
            <w:top w:val="none" w:sz="0" w:space="0" w:color="auto"/>
            <w:left w:val="none" w:sz="0" w:space="0" w:color="auto"/>
            <w:bottom w:val="none" w:sz="0" w:space="0" w:color="auto"/>
            <w:right w:val="none" w:sz="0" w:space="0" w:color="auto"/>
          </w:divBdr>
        </w:div>
        <w:div w:id="238708659">
          <w:marLeft w:val="0"/>
          <w:marRight w:val="0"/>
          <w:marTop w:val="0"/>
          <w:marBottom w:val="0"/>
          <w:divBdr>
            <w:top w:val="none" w:sz="0" w:space="0" w:color="auto"/>
            <w:left w:val="none" w:sz="0" w:space="0" w:color="auto"/>
            <w:bottom w:val="none" w:sz="0" w:space="0" w:color="auto"/>
            <w:right w:val="none" w:sz="0" w:space="0" w:color="auto"/>
          </w:divBdr>
        </w:div>
        <w:div w:id="263653265">
          <w:marLeft w:val="0"/>
          <w:marRight w:val="0"/>
          <w:marTop w:val="0"/>
          <w:marBottom w:val="0"/>
          <w:divBdr>
            <w:top w:val="none" w:sz="0" w:space="0" w:color="auto"/>
            <w:left w:val="none" w:sz="0" w:space="0" w:color="auto"/>
            <w:bottom w:val="none" w:sz="0" w:space="0" w:color="auto"/>
            <w:right w:val="none" w:sz="0" w:space="0" w:color="auto"/>
          </w:divBdr>
        </w:div>
        <w:div w:id="276331113">
          <w:marLeft w:val="0"/>
          <w:marRight w:val="0"/>
          <w:marTop w:val="0"/>
          <w:marBottom w:val="0"/>
          <w:divBdr>
            <w:top w:val="none" w:sz="0" w:space="0" w:color="auto"/>
            <w:left w:val="none" w:sz="0" w:space="0" w:color="auto"/>
            <w:bottom w:val="none" w:sz="0" w:space="0" w:color="auto"/>
            <w:right w:val="none" w:sz="0" w:space="0" w:color="auto"/>
          </w:divBdr>
        </w:div>
        <w:div w:id="314913945">
          <w:marLeft w:val="0"/>
          <w:marRight w:val="0"/>
          <w:marTop w:val="0"/>
          <w:marBottom w:val="0"/>
          <w:divBdr>
            <w:top w:val="none" w:sz="0" w:space="0" w:color="auto"/>
            <w:left w:val="none" w:sz="0" w:space="0" w:color="auto"/>
            <w:bottom w:val="none" w:sz="0" w:space="0" w:color="auto"/>
            <w:right w:val="none" w:sz="0" w:space="0" w:color="auto"/>
          </w:divBdr>
        </w:div>
        <w:div w:id="330762913">
          <w:marLeft w:val="0"/>
          <w:marRight w:val="0"/>
          <w:marTop w:val="0"/>
          <w:marBottom w:val="0"/>
          <w:divBdr>
            <w:top w:val="none" w:sz="0" w:space="0" w:color="auto"/>
            <w:left w:val="none" w:sz="0" w:space="0" w:color="auto"/>
            <w:bottom w:val="none" w:sz="0" w:space="0" w:color="auto"/>
            <w:right w:val="none" w:sz="0" w:space="0" w:color="auto"/>
          </w:divBdr>
        </w:div>
        <w:div w:id="352920521">
          <w:marLeft w:val="0"/>
          <w:marRight w:val="0"/>
          <w:marTop w:val="0"/>
          <w:marBottom w:val="0"/>
          <w:divBdr>
            <w:top w:val="none" w:sz="0" w:space="0" w:color="auto"/>
            <w:left w:val="none" w:sz="0" w:space="0" w:color="auto"/>
            <w:bottom w:val="none" w:sz="0" w:space="0" w:color="auto"/>
            <w:right w:val="none" w:sz="0" w:space="0" w:color="auto"/>
          </w:divBdr>
        </w:div>
        <w:div w:id="386807226">
          <w:marLeft w:val="0"/>
          <w:marRight w:val="0"/>
          <w:marTop w:val="0"/>
          <w:marBottom w:val="0"/>
          <w:divBdr>
            <w:top w:val="none" w:sz="0" w:space="0" w:color="auto"/>
            <w:left w:val="none" w:sz="0" w:space="0" w:color="auto"/>
            <w:bottom w:val="none" w:sz="0" w:space="0" w:color="auto"/>
            <w:right w:val="none" w:sz="0" w:space="0" w:color="auto"/>
          </w:divBdr>
        </w:div>
        <w:div w:id="447117444">
          <w:marLeft w:val="0"/>
          <w:marRight w:val="0"/>
          <w:marTop w:val="0"/>
          <w:marBottom w:val="0"/>
          <w:divBdr>
            <w:top w:val="none" w:sz="0" w:space="0" w:color="auto"/>
            <w:left w:val="none" w:sz="0" w:space="0" w:color="auto"/>
            <w:bottom w:val="none" w:sz="0" w:space="0" w:color="auto"/>
            <w:right w:val="none" w:sz="0" w:space="0" w:color="auto"/>
          </w:divBdr>
        </w:div>
        <w:div w:id="472334073">
          <w:marLeft w:val="0"/>
          <w:marRight w:val="0"/>
          <w:marTop w:val="0"/>
          <w:marBottom w:val="0"/>
          <w:divBdr>
            <w:top w:val="none" w:sz="0" w:space="0" w:color="auto"/>
            <w:left w:val="none" w:sz="0" w:space="0" w:color="auto"/>
            <w:bottom w:val="none" w:sz="0" w:space="0" w:color="auto"/>
            <w:right w:val="none" w:sz="0" w:space="0" w:color="auto"/>
          </w:divBdr>
        </w:div>
        <w:div w:id="485051431">
          <w:marLeft w:val="0"/>
          <w:marRight w:val="0"/>
          <w:marTop w:val="0"/>
          <w:marBottom w:val="0"/>
          <w:divBdr>
            <w:top w:val="none" w:sz="0" w:space="0" w:color="auto"/>
            <w:left w:val="none" w:sz="0" w:space="0" w:color="auto"/>
            <w:bottom w:val="none" w:sz="0" w:space="0" w:color="auto"/>
            <w:right w:val="none" w:sz="0" w:space="0" w:color="auto"/>
          </w:divBdr>
        </w:div>
        <w:div w:id="517499371">
          <w:marLeft w:val="0"/>
          <w:marRight w:val="0"/>
          <w:marTop w:val="0"/>
          <w:marBottom w:val="0"/>
          <w:divBdr>
            <w:top w:val="none" w:sz="0" w:space="0" w:color="auto"/>
            <w:left w:val="none" w:sz="0" w:space="0" w:color="auto"/>
            <w:bottom w:val="none" w:sz="0" w:space="0" w:color="auto"/>
            <w:right w:val="none" w:sz="0" w:space="0" w:color="auto"/>
          </w:divBdr>
        </w:div>
        <w:div w:id="605039894">
          <w:marLeft w:val="0"/>
          <w:marRight w:val="0"/>
          <w:marTop w:val="0"/>
          <w:marBottom w:val="0"/>
          <w:divBdr>
            <w:top w:val="none" w:sz="0" w:space="0" w:color="auto"/>
            <w:left w:val="none" w:sz="0" w:space="0" w:color="auto"/>
            <w:bottom w:val="none" w:sz="0" w:space="0" w:color="auto"/>
            <w:right w:val="none" w:sz="0" w:space="0" w:color="auto"/>
          </w:divBdr>
        </w:div>
        <w:div w:id="645276856">
          <w:marLeft w:val="0"/>
          <w:marRight w:val="0"/>
          <w:marTop w:val="0"/>
          <w:marBottom w:val="0"/>
          <w:divBdr>
            <w:top w:val="none" w:sz="0" w:space="0" w:color="auto"/>
            <w:left w:val="none" w:sz="0" w:space="0" w:color="auto"/>
            <w:bottom w:val="none" w:sz="0" w:space="0" w:color="auto"/>
            <w:right w:val="none" w:sz="0" w:space="0" w:color="auto"/>
          </w:divBdr>
        </w:div>
        <w:div w:id="671420752">
          <w:marLeft w:val="0"/>
          <w:marRight w:val="0"/>
          <w:marTop w:val="0"/>
          <w:marBottom w:val="0"/>
          <w:divBdr>
            <w:top w:val="none" w:sz="0" w:space="0" w:color="auto"/>
            <w:left w:val="none" w:sz="0" w:space="0" w:color="auto"/>
            <w:bottom w:val="none" w:sz="0" w:space="0" w:color="auto"/>
            <w:right w:val="none" w:sz="0" w:space="0" w:color="auto"/>
          </w:divBdr>
        </w:div>
        <w:div w:id="716126894">
          <w:marLeft w:val="0"/>
          <w:marRight w:val="0"/>
          <w:marTop w:val="0"/>
          <w:marBottom w:val="0"/>
          <w:divBdr>
            <w:top w:val="none" w:sz="0" w:space="0" w:color="auto"/>
            <w:left w:val="none" w:sz="0" w:space="0" w:color="auto"/>
            <w:bottom w:val="none" w:sz="0" w:space="0" w:color="auto"/>
            <w:right w:val="none" w:sz="0" w:space="0" w:color="auto"/>
          </w:divBdr>
        </w:div>
        <w:div w:id="733507031">
          <w:marLeft w:val="0"/>
          <w:marRight w:val="0"/>
          <w:marTop w:val="0"/>
          <w:marBottom w:val="0"/>
          <w:divBdr>
            <w:top w:val="none" w:sz="0" w:space="0" w:color="auto"/>
            <w:left w:val="none" w:sz="0" w:space="0" w:color="auto"/>
            <w:bottom w:val="none" w:sz="0" w:space="0" w:color="auto"/>
            <w:right w:val="none" w:sz="0" w:space="0" w:color="auto"/>
          </w:divBdr>
        </w:div>
        <w:div w:id="790630820">
          <w:marLeft w:val="0"/>
          <w:marRight w:val="0"/>
          <w:marTop w:val="0"/>
          <w:marBottom w:val="0"/>
          <w:divBdr>
            <w:top w:val="none" w:sz="0" w:space="0" w:color="auto"/>
            <w:left w:val="none" w:sz="0" w:space="0" w:color="auto"/>
            <w:bottom w:val="none" w:sz="0" w:space="0" w:color="auto"/>
            <w:right w:val="none" w:sz="0" w:space="0" w:color="auto"/>
          </w:divBdr>
        </w:div>
        <w:div w:id="796146150">
          <w:marLeft w:val="0"/>
          <w:marRight w:val="0"/>
          <w:marTop w:val="0"/>
          <w:marBottom w:val="0"/>
          <w:divBdr>
            <w:top w:val="none" w:sz="0" w:space="0" w:color="auto"/>
            <w:left w:val="none" w:sz="0" w:space="0" w:color="auto"/>
            <w:bottom w:val="none" w:sz="0" w:space="0" w:color="auto"/>
            <w:right w:val="none" w:sz="0" w:space="0" w:color="auto"/>
          </w:divBdr>
        </w:div>
        <w:div w:id="885412757">
          <w:marLeft w:val="0"/>
          <w:marRight w:val="0"/>
          <w:marTop w:val="0"/>
          <w:marBottom w:val="0"/>
          <w:divBdr>
            <w:top w:val="none" w:sz="0" w:space="0" w:color="auto"/>
            <w:left w:val="none" w:sz="0" w:space="0" w:color="auto"/>
            <w:bottom w:val="none" w:sz="0" w:space="0" w:color="auto"/>
            <w:right w:val="none" w:sz="0" w:space="0" w:color="auto"/>
          </w:divBdr>
        </w:div>
        <w:div w:id="901409106">
          <w:marLeft w:val="0"/>
          <w:marRight w:val="0"/>
          <w:marTop w:val="0"/>
          <w:marBottom w:val="0"/>
          <w:divBdr>
            <w:top w:val="none" w:sz="0" w:space="0" w:color="auto"/>
            <w:left w:val="none" w:sz="0" w:space="0" w:color="auto"/>
            <w:bottom w:val="none" w:sz="0" w:space="0" w:color="auto"/>
            <w:right w:val="none" w:sz="0" w:space="0" w:color="auto"/>
          </w:divBdr>
        </w:div>
        <w:div w:id="914776021">
          <w:marLeft w:val="0"/>
          <w:marRight w:val="0"/>
          <w:marTop w:val="0"/>
          <w:marBottom w:val="0"/>
          <w:divBdr>
            <w:top w:val="none" w:sz="0" w:space="0" w:color="auto"/>
            <w:left w:val="none" w:sz="0" w:space="0" w:color="auto"/>
            <w:bottom w:val="none" w:sz="0" w:space="0" w:color="auto"/>
            <w:right w:val="none" w:sz="0" w:space="0" w:color="auto"/>
          </w:divBdr>
        </w:div>
        <w:div w:id="987173339">
          <w:marLeft w:val="0"/>
          <w:marRight w:val="0"/>
          <w:marTop w:val="0"/>
          <w:marBottom w:val="0"/>
          <w:divBdr>
            <w:top w:val="none" w:sz="0" w:space="0" w:color="auto"/>
            <w:left w:val="none" w:sz="0" w:space="0" w:color="auto"/>
            <w:bottom w:val="none" w:sz="0" w:space="0" w:color="auto"/>
            <w:right w:val="none" w:sz="0" w:space="0" w:color="auto"/>
          </w:divBdr>
        </w:div>
        <w:div w:id="1027491259">
          <w:marLeft w:val="0"/>
          <w:marRight w:val="0"/>
          <w:marTop w:val="0"/>
          <w:marBottom w:val="0"/>
          <w:divBdr>
            <w:top w:val="none" w:sz="0" w:space="0" w:color="auto"/>
            <w:left w:val="none" w:sz="0" w:space="0" w:color="auto"/>
            <w:bottom w:val="none" w:sz="0" w:space="0" w:color="auto"/>
            <w:right w:val="none" w:sz="0" w:space="0" w:color="auto"/>
          </w:divBdr>
        </w:div>
        <w:div w:id="1035273181">
          <w:marLeft w:val="0"/>
          <w:marRight w:val="0"/>
          <w:marTop w:val="0"/>
          <w:marBottom w:val="0"/>
          <w:divBdr>
            <w:top w:val="none" w:sz="0" w:space="0" w:color="auto"/>
            <w:left w:val="none" w:sz="0" w:space="0" w:color="auto"/>
            <w:bottom w:val="none" w:sz="0" w:space="0" w:color="auto"/>
            <w:right w:val="none" w:sz="0" w:space="0" w:color="auto"/>
          </w:divBdr>
        </w:div>
        <w:div w:id="1065222754">
          <w:marLeft w:val="0"/>
          <w:marRight w:val="0"/>
          <w:marTop w:val="0"/>
          <w:marBottom w:val="0"/>
          <w:divBdr>
            <w:top w:val="none" w:sz="0" w:space="0" w:color="auto"/>
            <w:left w:val="none" w:sz="0" w:space="0" w:color="auto"/>
            <w:bottom w:val="none" w:sz="0" w:space="0" w:color="auto"/>
            <w:right w:val="none" w:sz="0" w:space="0" w:color="auto"/>
          </w:divBdr>
        </w:div>
        <w:div w:id="1093891777">
          <w:marLeft w:val="0"/>
          <w:marRight w:val="0"/>
          <w:marTop w:val="0"/>
          <w:marBottom w:val="0"/>
          <w:divBdr>
            <w:top w:val="none" w:sz="0" w:space="0" w:color="auto"/>
            <w:left w:val="none" w:sz="0" w:space="0" w:color="auto"/>
            <w:bottom w:val="none" w:sz="0" w:space="0" w:color="auto"/>
            <w:right w:val="none" w:sz="0" w:space="0" w:color="auto"/>
          </w:divBdr>
        </w:div>
        <w:div w:id="1112702550">
          <w:marLeft w:val="0"/>
          <w:marRight w:val="0"/>
          <w:marTop w:val="0"/>
          <w:marBottom w:val="0"/>
          <w:divBdr>
            <w:top w:val="none" w:sz="0" w:space="0" w:color="auto"/>
            <w:left w:val="none" w:sz="0" w:space="0" w:color="auto"/>
            <w:bottom w:val="none" w:sz="0" w:space="0" w:color="auto"/>
            <w:right w:val="none" w:sz="0" w:space="0" w:color="auto"/>
          </w:divBdr>
        </w:div>
        <w:div w:id="1117719823">
          <w:marLeft w:val="0"/>
          <w:marRight w:val="0"/>
          <w:marTop w:val="0"/>
          <w:marBottom w:val="0"/>
          <w:divBdr>
            <w:top w:val="none" w:sz="0" w:space="0" w:color="auto"/>
            <w:left w:val="none" w:sz="0" w:space="0" w:color="auto"/>
            <w:bottom w:val="none" w:sz="0" w:space="0" w:color="auto"/>
            <w:right w:val="none" w:sz="0" w:space="0" w:color="auto"/>
          </w:divBdr>
        </w:div>
        <w:div w:id="1148858762">
          <w:marLeft w:val="0"/>
          <w:marRight w:val="0"/>
          <w:marTop w:val="0"/>
          <w:marBottom w:val="0"/>
          <w:divBdr>
            <w:top w:val="none" w:sz="0" w:space="0" w:color="auto"/>
            <w:left w:val="none" w:sz="0" w:space="0" w:color="auto"/>
            <w:bottom w:val="none" w:sz="0" w:space="0" w:color="auto"/>
            <w:right w:val="none" w:sz="0" w:space="0" w:color="auto"/>
          </w:divBdr>
        </w:div>
        <w:div w:id="1253272055">
          <w:marLeft w:val="0"/>
          <w:marRight w:val="0"/>
          <w:marTop w:val="0"/>
          <w:marBottom w:val="0"/>
          <w:divBdr>
            <w:top w:val="none" w:sz="0" w:space="0" w:color="auto"/>
            <w:left w:val="none" w:sz="0" w:space="0" w:color="auto"/>
            <w:bottom w:val="none" w:sz="0" w:space="0" w:color="auto"/>
            <w:right w:val="none" w:sz="0" w:space="0" w:color="auto"/>
          </w:divBdr>
        </w:div>
        <w:div w:id="1313291989">
          <w:marLeft w:val="0"/>
          <w:marRight w:val="0"/>
          <w:marTop w:val="0"/>
          <w:marBottom w:val="0"/>
          <w:divBdr>
            <w:top w:val="none" w:sz="0" w:space="0" w:color="auto"/>
            <w:left w:val="none" w:sz="0" w:space="0" w:color="auto"/>
            <w:bottom w:val="none" w:sz="0" w:space="0" w:color="auto"/>
            <w:right w:val="none" w:sz="0" w:space="0" w:color="auto"/>
          </w:divBdr>
        </w:div>
        <w:div w:id="1387220494">
          <w:marLeft w:val="0"/>
          <w:marRight w:val="0"/>
          <w:marTop w:val="0"/>
          <w:marBottom w:val="0"/>
          <w:divBdr>
            <w:top w:val="none" w:sz="0" w:space="0" w:color="auto"/>
            <w:left w:val="none" w:sz="0" w:space="0" w:color="auto"/>
            <w:bottom w:val="none" w:sz="0" w:space="0" w:color="auto"/>
            <w:right w:val="none" w:sz="0" w:space="0" w:color="auto"/>
          </w:divBdr>
        </w:div>
        <w:div w:id="1398283607">
          <w:marLeft w:val="0"/>
          <w:marRight w:val="0"/>
          <w:marTop w:val="0"/>
          <w:marBottom w:val="0"/>
          <w:divBdr>
            <w:top w:val="none" w:sz="0" w:space="0" w:color="auto"/>
            <w:left w:val="none" w:sz="0" w:space="0" w:color="auto"/>
            <w:bottom w:val="none" w:sz="0" w:space="0" w:color="auto"/>
            <w:right w:val="none" w:sz="0" w:space="0" w:color="auto"/>
          </w:divBdr>
        </w:div>
        <w:div w:id="1528104165">
          <w:marLeft w:val="0"/>
          <w:marRight w:val="0"/>
          <w:marTop w:val="0"/>
          <w:marBottom w:val="0"/>
          <w:divBdr>
            <w:top w:val="none" w:sz="0" w:space="0" w:color="auto"/>
            <w:left w:val="none" w:sz="0" w:space="0" w:color="auto"/>
            <w:bottom w:val="none" w:sz="0" w:space="0" w:color="auto"/>
            <w:right w:val="none" w:sz="0" w:space="0" w:color="auto"/>
          </w:divBdr>
        </w:div>
        <w:div w:id="1542285946">
          <w:marLeft w:val="0"/>
          <w:marRight w:val="0"/>
          <w:marTop w:val="0"/>
          <w:marBottom w:val="0"/>
          <w:divBdr>
            <w:top w:val="none" w:sz="0" w:space="0" w:color="auto"/>
            <w:left w:val="none" w:sz="0" w:space="0" w:color="auto"/>
            <w:bottom w:val="none" w:sz="0" w:space="0" w:color="auto"/>
            <w:right w:val="none" w:sz="0" w:space="0" w:color="auto"/>
          </w:divBdr>
        </w:div>
        <w:div w:id="1635913672">
          <w:marLeft w:val="0"/>
          <w:marRight w:val="0"/>
          <w:marTop w:val="0"/>
          <w:marBottom w:val="0"/>
          <w:divBdr>
            <w:top w:val="none" w:sz="0" w:space="0" w:color="auto"/>
            <w:left w:val="none" w:sz="0" w:space="0" w:color="auto"/>
            <w:bottom w:val="none" w:sz="0" w:space="0" w:color="auto"/>
            <w:right w:val="none" w:sz="0" w:space="0" w:color="auto"/>
          </w:divBdr>
        </w:div>
        <w:div w:id="1670057641">
          <w:marLeft w:val="0"/>
          <w:marRight w:val="0"/>
          <w:marTop w:val="0"/>
          <w:marBottom w:val="0"/>
          <w:divBdr>
            <w:top w:val="none" w:sz="0" w:space="0" w:color="auto"/>
            <w:left w:val="none" w:sz="0" w:space="0" w:color="auto"/>
            <w:bottom w:val="none" w:sz="0" w:space="0" w:color="auto"/>
            <w:right w:val="none" w:sz="0" w:space="0" w:color="auto"/>
          </w:divBdr>
        </w:div>
        <w:div w:id="1836528173">
          <w:marLeft w:val="0"/>
          <w:marRight w:val="0"/>
          <w:marTop w:val="0"/>
          <w:marBottom w:val="0"/>
          <w:divBdr>
            <w:top w:val="none" w:sz="0" w:space="0" w:color="auto"/>
            <w:left w:val="none" w:sz="0" w:space="0" w:color="auto"/>
            <w:bottom w:val="none" w:sz="0" w:space="0" w:color="auto"/>
            <w:right w:val="none" w:sz="0" w:space="0" w:color="auto"/>
          </w:divBdr>
        </w:div>
        <w:div w:id="1871726500">
          <w:marLeft w:val="0"/>
          <w:marRight w:val="0"/>
          <w:marTop w:val="0"/>
          <w:marBottom w:val="0"/>
          <w:divBdr>
            <w:top w:val="none" w:sz="0" w:space="0" w:color="auto"/>
            <w:left w:val="none" w:sz="0" w:space="0" w:color="auto"/>
            <w:bottom w:val="none" w:sz="0" w:space="0" w:color="auto"/>
            <w:right w:val="none" w:sz="0" w:space="0" w:color="auto"/>
          </w:divBdr>
        </w:div>
        <w:div w:id="1899127620">
          <w:marLeft w:val="0"/>
          <w:marRight w:val="0"/>
          <w:marTop w:val="0"/>
          <w:marBottom w:val="0"/>
          <w:divBdr>
            <w:top w:val="none" w:sz="0" w:space="0" w:color="auto"/>
            <w:left w:val="none" w:sz="0" w:space="0" w:color="auto"/>
            <w:bottom w:val="none" w:sz="0" w:space="0" w:color="auto"/>
            <w:right w:val="none" w:sz="0" w:space="0" w:color="auto"/>
          </w:divBdr>
        </w:div>
        <w:div w:id="1935088716">
          <w:marLeft w:val="0"/>
          <w:marRight w:val="0"/>
          <w:marTop w:val="0"/>
          <w:marBottom w:val="0"/>
          <w:divBdr>
            <w:top w:val="none" w:sz="0" w:space="0" w:color="auto"/>
            <w:left w:val="none" w:sz="0" w:space="0" w:color="auto"/>
            <w:bottom w:val="none" w:sz="0" w:space="0" w:color="auto"/>
            <w:right w:val="none" w:sz="0" w:space="0" w:color="auto"/>
          </w:divBdr>
        </w:div>
        <w:div w:id="1975329933">
          <w:marLeft w:val="0"/>
          <w:marRight w:val="0"/>
          <w:marTop w:val="0"/>
          <w:marBottom w:val="0"/>
          <w:divBdr>
            <w:top w:val="none" w:sz="0" w:space="0" w:color="auto"/>
            <w:left w:val="none" w:sz="0" w:space="0" w:color="auto"/>
            <w:bottom w:val="none" w:sz="0" w:space="0" w:color="auto"/>
            <w:right w:val="none" w:sz="0" w:space="0" w:color="auto"/>
          </w:divBdr>
        </w:div>
        <w:div w:id="2011055976">
          <w:marLeft w:val="0"/>
          <w:marRight w:val="0"/>
          <w:marTop w:val="0"/>
          <w:marBottom w:val="0"/>
          <w:divBdr>
            <w:top w:val="none" w:sz="0" w:space="0" w:color="auto"/>
            <w:left w:val="none" w:sz="0" w:space="0" w:color="auto"/>
            <w:bottom w:val="none" w:sz="0" w:space="0" w:color="auto"/>
            <w:right w:val="none" w:sz="0" w:space="0" w:color="auto"/>
          </w:divBdr>
        </w:div>
        <w:div w:id="2034258643">
          <w:marLeft w:val="0"/>
          <w:marRight w:val="0"/>
          <w:marTop w:val="0"/>
          <w:marBottom w:val="0"/>
          <w:divBdr>
            <w:top w:val="none" w:sz="0" w:space="0" w:color="auto"/>
            <w:left w:val="none" w:sz="0" w:space="0" w:color="auto"/>
            <w:bottom w:val="none" w:sz="0" w:space="0" w:color="auto"/>
            <w:right w:val="none" w:sz="0" w:space="0" w:color="auto"/>
          </w:divBdr>
        </w:div>
      </w:divsChild>
    </w:div>
    <w:div w:id="1883130000">
      <w:bodyDiv w:val="1"/>
      <w:marLeft w:val="0"/>
      <w:marRight w:val="0"/>
      <w:marTop w:val="0"/>
      <w:marBottom w:val="0"/>
      <w:divBdr>
        <w:top w:val="none" w:sz="0" w:space="0" w:color="auto"/>
        <w:left w:val="none" w:sz="0" w:space="0" w:color="auto"/>
        <w:bottom w:val="none" w:sz="0" w:space="0" w:color="auto"/>
        <w:right w:val="none" w:sz="0" w:space="0" w:color="auto"/>
      </w:divBdr>
      <w:divsChild>
        <w:div w:id="73193192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8431048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3348625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06377722">
      <w:bodyDiv w:val="1"/>
      <w:marLeft w:val="0"/>
      <w:marRight w:val="0"/>
      <w:marTop w:val="0"/>
      <w:marBottom w:val="0"/>
      <w:divBdr>
        <w:top w:val="none" w:sz="0" w:space="0" w:color="auto"/>
        <w:left w:val="none" w:sz="0" w:space="0" w:color="auto"/>
        <w:bottom w:val="none" w:sz="0" w:space="0" w:color="auto"/>
        <w:right w:val="none" w:sz="0" w:space="0" w:color="auto"/>
      </w:divBdr>
    </w:div>
    <w:div w:id="1915317116">
      <w:bodyDiv w:val="1"/>
      <w:marLeft w:val="0"/>
      <w:marRight w:val="0"/>
      <w:marTop w:val="0"/>
      <w:marBottom w:val="0"/>
      <w:divBdr>
        <w:top w:val="none" w:sz="0" w:space="0" w:color="auto"/>
        <w:left w:val="none" w:sz="0" w:space="0" w:color="auto"/>
        <w:bottom w:val="none" w:sz="0" w:space="0" w:color="auto"/>
        <w:right w:val="none" w:sz="0" w:space="0" w:color="auto"/>
      </w:divBdr>
      <w:divsChild>
        <w:div w:id="36204526">
          <w:marLeft w:val="0"/>
          <w:marRight w:val="0"/>
          <w:marTop w:val="0"/>
          <w:marBottom w:val="0"/>
          <w:divBdr>
            <w:top w:val="none" w:sz="0" w:space="0" w:color="auto"/>
            <w:left w:val="none" w:sz="0" w:space="0" w:color="auto"/>
            <w:bottom w:val="none" w:sz="0" w:space="0" w:color="auto"/>
            <w:right w:val="none" w:sz="0" w:space="0" w:color="auto"/>
          </w:divBdr>
        </w:div>
        <w:div w:id="61880534">
          <w:marLeft w:val="0"/>
          <w:marRight w:val="0"/>
          <w:marTop w:val="0"/>
          <w:marBottom w:val="0"/>
          <w:divBdr>
            <w:top w:val="none" w:sz="0" w:space="0" w:color="auto"/>
            <w:left w:val="none" w:sz="0" w:space="0" w:color="auto"/>
            <w:bottom w:val="none" w:sz="0" w:space="0" w:color="auto"/>
            <w:right w:val="none" w:sz="0" w:space="0" w:color="auto"/>
          </w:divBdr>
        </w:div>
        <w:div w:id="175510810">
          <w:marLeft w:val="0"/>
          <w:marRight w:val="0"/>
          <w:marTop w:val="0"/>
          <w:marBottom w:val="0"/>
          <w:divBdr>
            <w:top w:val="none" w:sz="0" w:space="0" w:color="auto"/>
            <w:left w:val="none" w:sz="0" w:space="0" w:color="auto"/>
            <w:bottom w:val="none" w:sz="0" w:space="0" w:color="auto"/>
            <w:right w:val="none" w:sz="0" w:space="0" w:color="auto"/>
          </w:divBdr>
        </w:div>
        <w:div w:id="186647690">
          <w:marLeft w:val="0"/>
          <w:marRight w:val="0"/>
          <w:marTop w:val="0"/>
          <w:marBottom w:val="0"/>
          <w:divBdr>
            <w:top w:val="none" w:sz="0" w:space="0" w:color="auto"/>
            <w:left w:val="none" w:sz="0" w:space="0" w:color="auto"/>
            <w:bottom w:val="none" w:sz="0" w:space="0" w:color="auto"/>
            <w:right w:val="none" w:sz="0" w:space="0" w:color="auto"/>
          </w:divBdr>
        </w:div>
        <w:div w:id="247233165">
          <w:marLeft w:val="0"/>
          <w:marRight w:val="0"/>
          <w:marTop w:val="0"/>
          <w:marBottom w:val="0"/>
          <w:divBdr>
            <w:top w:val="none" w:sz="0" w:space="0" w:color="auto"/>
            <w:left w:val="none" w:sz="0" w:space="0" w:color="auto"/>
            <w:bottom w:val="none" w:sz="0" w:space="0" w:color="auto"/>
            <w:right w:val="none" w:sz="0" w:space="0" w:color="auto"/>
          </w:divBdr>
        </w:div>
        <w:div w:id="338044550">
          <w:marLeft w:val="0"/>
          <w:marRight w:val="0"/>
          <w:marTop w:val="0"/>
          <w:marBottom w:val="0"/>
          <w:divBdr>
            <w:top w:val="none" w:sz="0" w:space="0" w:color="auto"/>
            <w:left w:val="none" w:sz="0" w:space="0" w:color="auto"/>
            <w:bottom w:val="none" w:sz="0" w:space="0" w:color="auto"/>
            <w:right w:val="none" w:sz="0" w:space="0" w:color="auto"/>
          </w:divBdr>
        </w:div>
        <w:div w:id="387261826">
          <w:marLeft w:val="0"/>
          <w:marRight w:val="0"/>
          <w:marTop w:val="0"/>
          <w:marBottom w:val="0"/>
          <w:divBdr>
            <w:top w:val="none" w:sz="0" w:space="0" w:color="auto"/>
            <w:left w:val="none" w:sz="0" w:space="0" w:color="auto"/>
            <w:bottom w:val="none" w:sz="0" w:space="0" w:color="auto"/>
            <w:right w:val="none" w:sz="0" w:space="0" w:color="auto"/>
          </w:divBdr>
        </w:div>
        <w:div w:id="433600500">
          <w:marLeft w:val="0"/>
          <w:marRight w:val="0"/>
          <w:marTop w:val="0"/>
          <w:marBottom w:val="0"/>
          <w:divBdr>
            <w:top w:val="none" w:sz="0" w:space="0" w:color="auto"/>
            <w:left w:val="none" w:sz="0" w:space="0" w:color="auto"/>
            <w:bottom w:val="none" w:sz="0" w:space="0" w:color="auto"/>
            <w:right w:val="none" w:sz="0" w:space="0" w:color="auto"/>
          </w:divBdr>
        </w:div>
        <w:div w:id="436491028">
          <w:marLeft w:val="0"/>
          <w:marRight w:val="0"/>
          <w:marTop w:val="0"/>
          <w:marBottom w:val="0"/>
          <w:divBdr>
            <w:top w:val="none" w:sz="0" w:space="0" w:color="auto"/>
            <w:left w:val="none" w:sz="0" w:space="0" w:color="auto"/>
            <w:bottom w:val="none" w:sz="0" w:space="0" w:color="auto"/>
            <w:right w:val="none" w:sz="0" w:space="0" w:color="auto"/>
          </w:divBdr>
        </w:div>
        <w:div w:id="474034790">
          <w:marLeft w:val="0"/>
          <w:marRight w:val="0"/>
          <w:marTop w:val="0"/>
          <w:marBottom w:val="0"/>
          <w:divBdr>
            <w:top w:val="none" w:sz="0" w:space="0" w:color="auto"/>
            <w:left w:val="none" w:sz="0" w:space="0" w:color="auto"/>
            <w:bottom w:val="none" w:sz="0" w:space="0" w:color="auto"/>
            <w:right w:val="none" w:sz="0" w:space="0" w:color="auto"/>
          </w:divBdr>
        </w:div>
        <w:div w:id="554658123">
          <w:marLeft w:val="0"/>
          <w:marRight w:val="0"/>
          <w:marTop w:val="0"/>
          <w:marBottom w:val="0"/>
          <w:divBdr>
            <w:top w:val="none" w:sz="0" w:space="0" w:color="auto"/>
            <w:left w:val="none" w:sz="0" w:space="0" w:color="auto"/>
            <w:bottom w:val="none" w:sz="0" w:space="0" w:color="auto"/>
            <w:right w:val="none" w:sz="0" w:space="0" w:color="auto"/>
          </w:divBdr>
        </w:div>
        <w:div w:id="567155017">
          <w:marLeft w:val="0"/>
          <w:marRight w:val="0"/>
          <w:marTop w:val="0"/>
          <w:marBottom w:val="0"/>
          <w:divBdr>
            <w:top w:val="none" w:sz="0" w:space="0" w:color="auto"/>
            <w:left w:val="none" w:sz="0" w:space="0" w:color="auto"/>
            <w:bottom w:val="none" w:sz="0" w:space="0" w:color="auto"/>
            <w:right w:val="none" w:sz="0" w:space="0" w:color="auto"/>
          </w:divBdr>
        </w:div>
        <w:div w:id="584999194">
          <w:marLeft w:val="0"/>
          <w:marRight w:val="0"/>
          <w:marTop w:val="0"/>
          <w:marBottom w:val="0"/>
          <w:divBdr>
            <w:top w:val="none" w:sz="0" w:space="0" w:color="auto"/>
            <w:left w:val="none" w:sz="0" w:space="0" w:color="auto"/>
            <w:bottom w:val="none" w:sz="0" w:space="0" w:color="auto"/>
            <w:right w:val="none" w:sz="0" w:space="0" w:color="auto"/>
          </w:divBdr>
        </w:div>
        <w:div w:id="624197335">
          <w:marLeft w:val="0"/>
          <w:marRight w:val="0"/>
          <w:marTop w:val="0"/>
          <w:marBottom w:val="0"/>
          <w:divBdr>
            <w:top w:val="none" w:sz="0" w:space="0" w:color="auto"/>
            <w:left w:val="none" w:sz="0" w:space="0" w:color="auto"/>
            <w:bottom w:val="none" w:sz="0" w:space="0" w:color="auto"/>
            <w:right w:val="none" w:sz="0" w:space="0" w:color="auto"/>
          </w:divBdr>
        </w:div>
        <w:div w:id="674234462">
          <w:marLeft w:val="0"/>
          <w:marRight w:val="0"/>
          <w:marTop w:val="0"/>
          <w:marBottom w:val="0"/>
          <w:divBdr>
            <w:top w:val="none" w:sz="0" w:space="0" w:color="auto"/>
            <w:left w:val="none" w:sz="0" w:space="0" w:color="auto"/>
            <w:bottom w:val="none" w:sz="0" w:space="0" w:color="auto"/>
            <w:right w:val="none" w:sz="0" w:space="0" w:color="auto"/>
          </w:divBdr>
        </w:div>
        <w:div w:id="711730174">
          <w:marLeft w:val="0"/>
          <w:marRight w:val="0"/>
          <w:marTop w:val="0"/>
          <w:marBottom w:val="0"/>
          <w:divBdr>
            <w:top w:val="none" w:sz="0" w:space="0" w:color="auto"/>
            <w:left w:val="none" w:sz="0" w:space="0" w:color="auto"/>
            <w:bottom w:val="none" w:sz="0" w:space="0" w:color="auto"/>
            <w:right w:val="none" w:sz="0" w:space="0" w:color="auto"/>
          </w:divBdr>
        </w:div>
        <w:div w:id="749349393">
          <w:marLeft w:val="0"/>
          <w:marRight w:val="0"/>
          <w:marTop w:val="0"/>
          <w:marBottom w:val="0"/>
          <w:divBdr>
            <w:top w:val="none" w:sz="0" w:space="0" w:color="auto"/>
            <w:left w:val="none" w:sz="0" w:space="0" w:color="auto"/>
            <w:bottom w:val="none" w:sz="0" w:space="0" w:color="auto"/>
            <w:right w:val="none" w:sz="0" w:space="0" w:color="auto"/>
          </w:divBdr>
        </w:div>
        <w:div w:id="812723091">
          <w:marLeft w:val="0"/>
          <w:marRight w:val="0"/>
          <w:marTop w:val="0"/>
          <w:marBottom w:val="0"/>
          <w:divBdr>
            <w:top w:val="none" w:sz="0" w:space="0" w:color="auto"/>
            <w:left w:val="none" w:sz="0" w:space="0" w:color="auto"/>
            <w:bottom w:val="none" w:sz="0" w:space="0" w:color="auto"/>
            <w:right w:val="none" w:sz="0" w:space="0" w:color="auto"/>
          </w:divBdr>
        </w:div>
        <w:div w:id="835875198">
          <w:marLeft w:val="0"/>
          <w:marRight w:val="0"/>
          <w:marTop w:val="0"/>
          <w:marBottom w:val="0"/>
          <w:divBdr>
            <w:top w:val="none" w:sz="0" w:space="0" w:color="auto"/>
            <w:left w:val="none" w:sz="0" w:space="0" w:color="auto"/>
            <w:bottom w:val="none" w:sz="0" w:space="0" w:color="auto"/>
            <w:right w:val="none" w:sz="0" w:space="0" w:color="auto"/>
          </w:divBdr>
        </w:div>
        <w:div w:id="969558116">
          <w:marLeft w:val="0"/>
          <w:marRight w:val="0"/>
          <w:marTop w:val="0"/>
          <w:marBottom w:val="0"/>
          <w:divBdr>
            <w:top w:val="none" w:sz="0" w:space="0" w:color="auto"/>
            <w:left w:val="none" w:sz="0" w:space="0" w:color="auto"/>
            <w:bottom w:val="none" w:sz="0" w:space="0" w:color="auto"/>
            <w:right w:val="none" w:sz="0" w:space="0" w:color="auto"/>
          </w:divBdr>
        </w:div>
        <w:div w:id="1248533969">
          <w:marLeft w:val="0"/>
          <w:marRight w:val="0"/>
          <w:marTop w:val="0"/>
          <w:marBottom w:val="0"/>
          <w:divBdr>
            <w:top w:val="none" w:sz="0" w:space="0" w:color="auto"/>
            <w:left w:val="none" w:sz="0" w:space="0" w:color="auto"/>
            <w:bottom w:val="none" w:sz="0" w:space="0" w:color="auto"/>
            <w:right w:val="none" w:sz="0" w:space="0" w:color="auto"/>
          </w:divBdr>
        </w:div>
        <w:div w:id="1364329273">
          <w:marLeft w:val="0"/>
          <w:marRight w:val="0"/>
          <w:marTop w:val="0"/>
          <w:marBottom w:val="0"/>
          <w:divBdr>
            <w:top w:val="none" w:sz="0" w:space="0" w:color="auto"/>
            <w:left w:val="none" w:sz="0" w:space="0" w:color="auto"/>
            <w:bottom w:val="none" w:sz="0" w:space="0" w:color="auto"/>
            <w:right w:val="none" w:sz="0" w:space="0" w:color="auto"/>
          </w:divBdr>
        </w:div>
        <w:div w:id="1372804029">
          <w:marLeft w:val="0"/>
          <w:marRight w:val="0"/>
          <w:marTop w:val="0"/>
          <w:marBottom w:val="0"/>
          <w:divBdr>
            <w:top w:val="none" w:sz="0" w:space="0" w:color="auto"/>
            <w:left w:val="none" w:sz="0" w:space="0" w:color="auto"/>
            <w:bottom w:val="none" w:sz="0" w:space="0" w:color="auto"/>
            <w:right w:val="none" w:sz="0" w:space="0" w:color="auto"/>
          </w:divBdr>
        </w:div>
        <w:div w:id="1394963203">
          <w:marLeft w:val="0"/>
          <w:marRight w:val="0"/>
          <w:marTop w:val="0"/>
          <w:marBottom w:val="0"/>
          <w:divBdr>
            <w:top w:val="none" w:sz="0" w:space="0" w:color="auto"/>
            <w:left w:val="none" w:sz="0" w:space="0" w:color="auto"/>
            <w:bottom w:val="none" w:sz="0" w:space="0" w:color="auto"/>
            <w:right w:val="none" w:sz="0" w:space="0" w:color="auto"/>
          </w:divBdr>
        </w:div>
        <w:div w:id="1484198252">
          <w:marLeft w:val="0"/>
          <w:marRight w:val="0"/>
          <w:marTop w:val="0"/>
          <w:marBottom w:val="0"/>
          <w:divBdr>
            <w:top w:val="none" w:sz="0" w:space="0" w:color="auto"/>
            <w:left w:val="none" w:sz="0" w:space="0" w:color="auto"/>
            <w:bottom w:val="none" w:sz="0" w:space="0" w:color="auto"/>
            <w:right w:val="none" w:sz="0" w:space="0" w:color="auto"/>
          </w:divBdr>
        </w:div>
        <w:div w:id="1499341429">
          <w:marLeft w:val="0"/>
          <w:marRight w:val="0"/>
          <w:marTop w:val="0"/>
          <w:marBottom w:val="0"/>
          <w:divBdr>
            <w:top w:val="none" w:sz="0" w:space="0" w:color="auto"/>
            <w:left w:val="none" w:sz="0" w:space="0" w:color="auto"/>
            <w:bottom w:val="none" w:sz="0" w:space="0" w:color="auto"/>
            <w:right w:val="none" w:sz="0" w:space="0" w:color="auto"/>
          </w:divBdr>
        </w:div>
        <w:div w:id="1600404238">
          <w:marLeft w:val="0"/>
          <w:marRight w:val="0"/>
          <w:marTop w:val="0"/>
          <w:marBottom w:val="0"/>
          <w:divBdr>
            <w:top w:val="none" w:sz="0" w:space="0" w:color="auto"/>
            <w:left w:val="none" w:sz="0" w:space="0" w:color="auto"/>
            <w:bottom w:val="none" w:sz="0" w:space="0" w:color="auto"/>
            <w:right w:val="none" w:sz="0" w:space="0" w:color="auto"/>
          </w:divBdr>
        </w:div>
        <w:div w:id="1667126871">
          <w:marLeft w:val="0"/>
          <w:marRight w:val="0"/>
          <w:marTop w:val="0"/>
          <w:marBottom w:val="0"/>
          <w:divBdr>
            <w:top w:val="none" w:sz="0" w:space="0" w:color="auto"/>
            <w:left w:val="none" w:sz="0" w:space="0" w:color="auto"/>
            <w:bottom w:val="none" w:sz="0" w:space="0" w:color="auto"/>
            <w:right w:val="none" w:sz="0" w:space="0" w:color="auto"/>
          </w:divBdr>
        </w:div>
        <w:div w:id="1787188228">
          <w:marLeft w:val="0"/>
          <w:marRight w:val="0"/>
          <w:marTop w:val="0"/>
          <w:marBottom w:val="0"/>
          <w:divBdr>
            <w:top w:val="none" w:sz="0" w:space="0" w:color="auto"/>
            <w:left w:val="none" w:sz="0" w:space="0" w:color="auto"/>
            <w:bottom w:val="none" w:sz="0" w:space="0" w:color="auto"/>
            <w:right w:val="none" w:sz="0" w:space="0" w:color="auto"/>
          </w:divBdr>
        </w:div>
        <w:div w:id="1818258339">
          <w:marLeft w:val="0"/>
          <w:marRight w:val="0"/>
          <w:marTop w:val="0"/>
          <w:marBottom w:val="0"/>
          <w:divBdr>
            <w:top w:val="none" w:sz="0" w:space="0" w:color="auto"/>
            <w:left w:val="none" w:sz="0" w:space="0" w:color="auto"/>
            <w:bottom w:val="none" w:sz="0" w:space="0" w:color="auto"/>
            <w:right w:val="none" w:sz="0" w:space="0" w:color="auto"/>
          </w:divBdr>
        </w:div>
        <w:div w:id="1819110190">
          <w:marLeft w:val="0"/>
          <w:marRight w:val="0"/>
          <w:marTop w:val="0"/>
          <w:marBottom w:val="0"/>
          <w:divBdr>
            <w:top w:val="none" w:sz="0" w:space="0" w:color="auto"/>
            <w:left w:val="none" w:sz="0" w:space="0" w:color="auto"/>
            <w:bottom w:val="none" w:sz="0" w:space="0" w:color="auto"/>
            <w:right w:val="none" w:sz="0" w:space="0" w:color="auto"/>
          </w:divBdr>
        </w:div>
        <w:div w:id="2046056279">
          <w:marLeft w:val="0"/>
          <w:marRight w:val="0"/>
          <w:marTop w:val="0"/>
          <w:marBottom w:val="0"/>
          <w:divBdr>
            <w:top w:val="none" w:sz="0" w:space="0" w:color="auto"/>
            <w:left w:val="none" w:sz="0" w:space="0" w:color="auto"/>
            <w:bottom w:val="none" w:sz="0" w:space="0" w:color="auto"/>
            <w:right w:val="none" w:sz="0" w:space="0" w:color="auto"/>
          </w:divBdr>
        </w:div>
        <w:div w:id="2106461590">
          <w:marLeft w:val="0"/>
          <w:marRight w:val="0"/>
          <w:marTop w:val="0"/>
          <w:marBottom w:val="0"/>
          <w:divBdr>
            <w:top w:val="none" w:sz="0" w:space="0" w:color="auto"/>
            <w:left w:val="none" w:sz="0" w:space="0" w:color="auto"/>
            <w:bottom w:val="none" w:sz="0" w:space="0" w:color="auto"/>
            <w:right w:val="none" w:sz="0" w:space="0" w:color="auto"/>
          </w:divBdr>
        </w:div>
      </w:divsChild>
    </w:div>
    <w:div w:id="1942293449">
      <w:bodyDiv w:val="1"/>
      <w:marLeft w:val="0"/>
      <w:marRight w:val="0"/>
      <w:marTop w:val="0"/>
      <w:marBottom w:val="0"/>
      <w:divBdr>
        <w:top w:val="none" w:sz="0" w:space="0" w:color="auto"/>
        <w:left w:val="none" w:sz="0" w:space="0" w:color="auto"/>
        <w:bottom w:val="none" w:sz="0" w:space="0" w:color="auto"/>
        <w:right w:val="none" w:sz="0" w:space="0" w:color="auto"/>
      </w:divBdr>
    </w:div>
    <w:div w:id="1954052112">
      <w:bodyDiv w:val="1"/>
      <w:marLeft w:val="0"/>
      <w:marRight w:val="0"/>
      <w:marTop w:val="0"/>
      <w:marBottom w:val="0"/>
      <w:divBdr>
        <w:top w:val="none" w:sz="0" w:space="0" w:color="auto"/>
        <w:left w:val="none" w:sz="0" w:space="0" w:color="auto"/>
        <w:bottom w:val="none" w:sz="0" w:space="0" w:color="auto"/>
        <w:right w:val="none" w:sz="0" w:space="0" w:color="auto"/>
      </w:divBdr>
      <w:divsChild>
        <w:div w:id="167405903">
          <w:marLeft w:val="-300"/>
          <w:marRight w:val="0"/>
          <w:marTop w:val="0"/>
          <w:marBottom w:val="150"/>
          <w:divBdr>
            <w:top w:val="none" w:sz="0" w:space="0" w:color="auto"/>
            <w:left w:val="none" w:sz="0" w:space="0" w:color="auto"/>
            <w:bottom w:val="none" w:sz="0" w:space="0" w:color="auto"/>
            <w:right w:val="none" w:sz="0" w:space="0" w:color="auto"/>
          </w:divBdr>
          <w:divsChild>
            <w:div w:id="372269256">
              <w:marLeft w:val="0"/>
              <w:marRight w:val="0"/>
              <w:marTop w:val="0"/>
              <w:marBottom w:val="0"/>
              <w:divBdr>
                <w:top w:val="none" w:sz="0" w:space="0" w:color="auto"/>
                <w:left w:val="none" w:sz="0" w:space="0" w:color="auto"/>
                <w:bottom w:val="none" w:sz="0" w:space="0" w:color="auto"/>
                <w:right w:val="none" w:sz="0" w:space="0" w:color="auto"/>
              </w:divBdr>
              <w:divsChild>
                <w:div w:id="4017331">
                  <w:marLeft w:val="0"/>
                  <w:marRight w:val="0"/>
                  <w:marTop w:val="0"/>
                  <w:marBottom w:val="0"/>
                  <w:divBdr>
                    <w:top w:val="none" w:sz="0" w:space="0" w:color="auto"/>
                    <w:left w:val="none" w:sz="0" w:space="0" w:color="auto"/>
                    <w:bottom w:val="none" w:sz="0" w:space="0" w:color="auto"/>
                    <w:right w:val="none" w:sz="0" w:space="0" w:color="auto"/>
                  </w:divBdr>
                  <w:divsChild>
                    <w:div w:id="411319210">
                      <w:marLeft w:val="0"/>
                      <w:marRight w:val="0"/>
                      <w:marTop w:val="0"/>
                      <w:marBottom w:val="0"/>
                      <w:divBdr>
                        <w:top w:val="none" w:sz="0" w:space="0" w:color="auto"/>
                        <w:left w:val="none" w:sz="0" w:space="0" w:color="auto"/>
                        <w:bottom w:val="none" w:sz="0" w:space="0" w:color="auto"/>
                        <w:right w:val="none" w:sz="0" w:space="0" w:color="auto"/>
                      </w:divBdr>
                      <w:divsChild>
                        <w:div w:id="866525037">
                          <w:marLeft w:val="-150"/>
                          <w:marRight w:val="0"/>
                          <w:marTop w:val="0"/>
                          <w:marBottom w:val="0"/>
                          <w:divBdr>
                            <w:top w:val="none" w:sz="0" w:space="0" w:color="auto"/>
                            <w:left w:val="none" w:sz="0" w:space="0" w:color="auto"/>
                            <w:bottom w:val="none" w:sz="0" w:space="0" w:color="auto"/>
                            <w:right w:val="none" w:sz="0" w:space="0" w:color="auto"/>
                          </w:divBdr>
                          <w:divsChild>
                            <w:div w:id="1680615541">
                              <w:marLeft w:val="0"/>
                              <w:marRight w:val="0"/>
                              <w:marTop w:val="0"/>
                              <w:marBottom w:val="0"/>
                              <w:divBdr>
                                <w:top w:val="none" w:sz="0" w:space="0" w:color="auto"/>
                                <w:left w:val="none" w:sz="0" w:space="0" w:color="auto"/>
                                <w:bottom w:val="none" w:sz="0" w:space="0" w:color="auto"/>
                                <w:right w:val="none" w:sz="0" w:space="0" w:color="auto"/>
                              </w:divBdr>
                              <w:divsChild>
                                <w:div w:id="378092741">
                                  <w:marLeft w:val="0"/>
                                  <w:marRight w:val="0"/>
                                  <w:marTop w:val="0"/>
                                  <w:marBottom w:val="0"/>
                                  <w:divBdr>
                                    <w:top w:val="none" w:sz="0" w:space="0" w:color="auto"/>
                                    <w:left w:val="none" w:sz="0" w:space="0" w:color="auto"/>
                                    <w:bottom w:val="none" w:sz="0" w:space="0" w:color="auto"/>
                                    <w:right w:val="none" w:sz="0" w:space="0" w:color="auto"/>
                                  </w:divBdr>
                                  <w:divsChild>
                                    <w:div w:id="92098296">
                                      <w:marLeft w:val="0"/>
                                      <w:marRight w:val="0"/>
                                      <w:marTop w:val="0"/>
                                      <w:marBottom w:val="0"/>
                                      <w:divBdr>
                                        <w:top w:val="none" w:sz="0" w:space="0" w:color="auto"/>
                                        <w:left w:val="none" w:sz="0" w:space="0" w:color="auto"/>
                                        <w:bottom w:val="none" w:sz="0" w:space="0" w:color="auto"/>
                                        <w:right w:val="none" w:sz="0" w:space="0" w:color="auto"/>
                                      </w:divBdr>
                                      <w:divsChild>
                                        <w:div w:id="1816875587">
                                          <w:marLeft w:val="0"/>
                                          <w:marRight w:val="0"/>
                                          <w:marTop w:val="0"/>
                                          <w:marBottom w:val="0"/>
                                          <w:divBdr>
                                            <w:top w:val="none" w:sz="0" w:space="0" w:color="auto"/>
                                            <w:left w:val="none" w:sz="0" w:space="0" w:color="auto"/>
                                            <w:bottom w:val="none" w:sz="0" w:space="0" w:color="auto"/>
                                            <w:right w:val="none" w:sz="0" w:space="0" w:color="auto"/>
                                          </w:divBdr>
                                          <w:divsChild>
                                            <w:div w:id="504635624">
                                              <w:marLeft w:val="0"/>
                                              <w:marRight w:val="0"/>
                                              <w:marTop w:val="0"/>
                                              <w:marBottom w:val="0"/>
                                              <w:divBdr>
                                                <w:top w:val="none" w:sz="0" w:space="0" w:color="auto"/>
                                                <w:left w:val="none" w:sz="0" w:space="0" w:color="auto"/>
                                                <w:bottom w:val="none" w:sz="0" w:space="0" w:color="auto"/>
                                                <w:right w:val="none" w:sz="0" w:space="0" w:color="auto"/>
                                              </w:divBdr>
                                              <w:divsChild>
                                                <w:div w:id="76908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0252813">
      <w:bodyDiv w:val="1"/>
      <w:marLeft w:val="0"/>
      <w:marRight w:val="0"/>
      <w:marTop w:val="0"/>
      <w:marBottom w:val="0"/>
      <w:divBdr>
        <w:top w:val="none" w:sz="0" w:space="0" w:color="auto"/>
        <w:left w:val="none" w:sz="0" w:space="0" w:color="auto"/>
        <w:bottom w:val="none" w:sz="0" w:space="0" w:color="auto"/>
        <w:right w:val="none" w:sz="0" w:space="0" w:color="auto"/>
      </w:divBdr>
    </w:div>
    <w:div w:id="2039116507">
      <w:bodyDiv w:val="1"/>
      <w:marLeft w:val="0"/>
      <w:marRight w:val="0"/>
      <w:marTop w:val="0"/>
      <w:marBottom w:val="0"/>
      <w:divBdr>
        <w:top w:val="none" w:sz="0" w:space="0" w:color="auto"/>
        <w:left w:val="none" w:sz="0" w:space="0" w:color="auto"/>
        <w:bottom w:val="none" w:sz="0" w:space="0" w:color="auto"/>
        <w:right w:val="none" w:sz="0" w:space="0" w:color="auto"/>
      </w:divBdr>
    </w:div>
    <w:div w:id="2076849804">
      <w:bodyDiv w:val="1"/>
      <w:marLeft w:val="0"/>
      <w:marRight w:val="0"/>
      <w:marTop w:val="0"/>
      <w:marBottom w:val="0"/>
      <w:divBdr>
        <w:top w:val="none" w:sz="0" w:space="0" w:color="auto"/>
        <w:left w:val="none" w:sz="0" w:space="0" w:color="auto"/>
        <w:bottom w:val="none" w:sz="0" w:space="0" w:color="auto"/>
        <w:right w:val="none" w:sz="0" w:space="0" w:color="auto"/>
      </w:divBdr>
    </w:div>
    <w:div w:id="2084908255">
      <w:bodyDiv w:val="1"/>
      <w:marLeft w:val="0"/>
      <w:marRight w:val="0"/>
      <w:marTop w:val="0"/>
      <w:marBottom w:val="0"/>
      <w:divBdr>
        <w:top w:val="none" w:sz="0" w:space="0" w:color="auto"/>
        <w:left w:val="none" w:sz="0" w:space="0" w:color="auto"/>
        <w:bottom w:val="none" w:sz="0" w:space="0" w:color="auto"/>
        <w:right w:val="none" w:sz="0" w:space="0" w:color="auto"/>
      </w:divBdr>
    </w:div>
    <w:div w:id="2103451102">
      <w:bodyDiv w:val="1"/>
      <w:marLeft w:val="0"/>
      <w:marRight w:val="0"/>
      <w:marTop w:val="0"/>
      <w:marBottom w:val="0"/>
      <w:divBdr>
        <w:top w:val="none" w:sz="0" w:space="0" w:color="auto"/>
        <w:left w:val="none" w:sz="0" w:space="0" w:color="auto"/>
        <w:bottom w:val="none" w:sz="0" w:space="0" w:color="auto"/>
        <w:right w:val="none" w:sz="0" w:space="0" w:color="auto"/>
      </w:divBdr>
    </w:div>
    <w:div w:id="212789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85C1-2B8A-40FB-BCB2-A0392257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51</Pages>
  <Words>9901</Words>
  <Characters>56436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sau dai hoc</Company>
  <LinksUpToDate>false</LinksUpToDate>
  <CharactersWithSpaces>66205</CharactersWithSpaces>
  <SharedDoc>false</SharedDoc>
  <HLinks>
    <vt:vector size="318" baseType="variant">
      <vt:variant>
        <vt:i4>5963894</vt:i4>
      </vt:variant>
      <vt:variant>
        <vt:i4>297</vt:i4>
      </vt:variant>
      <vt:variant>
        <vt:i4>0</vt:i4>
      </vt:variant>
      <vt:variant>
        <vt:i4>5</vt:i4>
      </vt:variant>
      <vt:variant>
        <vt:lpwstr>http://www.americanbar.org/content/dam/aba/migrated/2011_build/government_affairs_office/indepenjud.authcheckdam.pdf</vt:lpwstr>
      </vt:variant>
      <vt:variant>
        <vt:lpwstr/>
      </vt:variant>
      <vt:variant>
        <vt:i4>65555</vt:i4>
      </vt:variant>
      <vt:variant>
        <vt:i4>294</vt:i4>
      </vt:variant>
      <vt:variant>
        <vt:i4>0</vt:i4>
      </vt:variant>
      <vt:variant>
        <vt:i4>5</vt:i4>
      </vt:variant>
      <vt:variant>
        <vt:lpwstr>http://tks.edu.vn/thong-tin-khoa-hoc/chi-tiet/79/145</vt:lpwstr>
      </vt:variant>
      <vt:variant>
        <vt:lpwstr/>
      </vt:variant>
      <vt:variant>
        <vt:i4>6619194</vt:i4>
      </vt:variant>
      <vt:variant>
        <vt:i4>291</vt:i4>
      </vt:variant>
      <vt:variant>
        <vt:i4>0</vt:i4>
      </vt:variant>
      <vt:variant>
        <vt:i4>5</vt:i4>
      </vt:variant>
      <vt:variant>
        <vt:lpwstr>https://thanhnien.vn/thoi-su/ban-khoan-pham-vi-tham-quyen-cua-toa-gia-dinh-va-nguoi-chua-thanh-nien-769579.html</vt:lpwstr>
      </vt:variant>
      <vt:variant>
        <vt:lpwstr/>
      </vt:variant>
      <vt:variant>
        <vt:i4>6881401</vt:i4>
      </vt:variant>
      <vt:variant>
        <vt:i4>288</vt:i4>
      </vt:variant>
      <vt:variant>
        <vt:i4>0</vt:i4>
      </vt:variant>
      <vt:variant>
        <vt:i4>5</vt:i4>
      </vt:variant>
      <vt:variant>
        <vt:lpwstr>https://moj.gov.vn/qt/tintuc/Pages/nghien-cuu-trao doi.aspx?ItemID=1862</vt:lpwstr>
      </vt:variant>
      <vt:variant>
        <vt:lpwstr/>
      </vt:variant>
      <vt:variant>
        <vt:i4>8323118</vt:i4>
      </vt:variant>
      <vt:variant>
        <vt:i4>285</vt:i4>
      </vt:variant>
      <vt:variant>
        <vt:i4>0</vt:i4>
      </vt:variant>
      <vt:variant>
        <vt:i4>5</vt:i4>
      </vt:variant>
      <vt:variant>
        <vt:lpwstr>https://zingnews.vn/mot-so-tham-phan-o-tphcm-han-che-nang-luc-trinh-do-post1022418.html</vt:lpwstr>
      </vt:variant>
      <vt:variant>
        <vt:lpwstr/>
      </vt:variant>
      <vt:variant>
        <vt:i4>7405675</vt:i4>
      </vt:variant>
      <vt:variant>
        <vt:i4>282</vt:i4>
      </vt:variant>
      <vt:variant>
        <vt:i4>0</vt:i4>
      </vt:variant>
      <vt:variant>
        <vt:i4>5</vt:i4>
      </vt:variant>
      <vt:variant>
        <vt:lpwstr>https://nhandan.com.vn/tin-tuc-su-kien/phong-chong-oan-sai-bo-lot-toi-pham-van-chua-dap-ung-yeu-cau-234289</vt:lpwstr>
      </vt:variant>
      <vt:variant>
        <vt:lpwstr/>
      </vt:variant>
      <vt:variant>
        <vt:i4>983125</vt:i4>
      </vt:variant>
      <vt:variant>
        <vt:i4>279</vt:i4>
      </vt:variant>
      <vt:variant>
        <vt:i4>0</vt:i4>
      </vt:variant>
      <vt:variant>
        <vt:i4>5</vt:i4>
      </vt:variant>
      <vt:variant>
        <vt:lpwstr>https://baomoi.com/nguyen-tac-tranh-tung-trong-xet-xu-bao-dam-quyen-con-nguoi-chong-oan-sai-trong-to-tung-hinh-su/c/23243825.epi</vt:lpwstr>
      </vt:variant>
      <vt:variant>
        <vt:lpwstr/>
      </vt:variant>
      <vt:variant>
        <vt:i4>1179699</vt:i4>
      </vt:variant>
      <vt:variant>
        <vt:i4>272</vt:i4>
      </vt:variant>
      <vt:variant>
        <vt:i4>0</vt:i4>
      </vt:variant>
      <vt:variant>
        <vt:i4>5</vt:i4>
      </vt:variant>
      <vt:variant>
        <vt:lpwstr/>
      </vt:variant>
      <vt:variant>
        <vt:lpwstr>_Toc128591337</vt:lpwstr>
      </vt:variant>
      <vt:variant>
        <vt:i4>1179699</vt:i4>
      </vt:variant>
      <vt:variant>
        <vt:i4>266</vt:i4>
      </vt:variant>
      <vt:variant>
        <vt:i4>0</vt:i4>
      </vt:variant>
      <vt:variant>
        <vt:i4>5</vt:i4>
      </vt:variant>
      <vt:variant>
        <vt:lpwstr/>
      </vt:variant>
      <vt:variant>
        <vt:lpwstr>_Toc128591336</vt:lpwstr>
      </vt:variant>
      <vt:variant>
        <vt:i4>1179699</vt:i4>
      </vt:variant>
      <vt:variant>
        <vt:i4>260</vt:i4>
      </vt:variant>
      <vt:variant>
        <vt:i4>0</vt:i4>
      </vt:variant>
      <vt:variant>
        <vt:i4>5</vt:i4>
      </vt:variant>
      <vt:variant>
        <vt:lpwstr/>
      </vt:variant>
      <vt:variant>
        <vt:lpwstr>_Toc128591335</vt:lpwstr>
      </vt:variant>
      <vt:variant>
        <vt:i4>1179699</vt:i4>
      </vt:variant>
      <vt:variant>
        <vt:i4>254</vt:i4>
      </vt:variant>
      <vt:variant>
        <vt:i4>0</vt:i4>
      </vt:variant>
      <vt:variant>
        <vt:i4>5</vt:i4>
      </vt:variant>
      <vt:variant>
        <vt:lpwstr/>
      </vt:variant>
      <vt:variant>
        <vt:lpwstr>_Toc128591334</vt:lpwstr>
      </vt:variant>
      <vt:variant>
        <vt:i4>1179699</vt:i4>
      </vt:variant>
      <vt:variant>
        <vt:i4>248</vt:i4>
      </vt:variant>
      <vt:variant>
        <vt:i4>0</vt:i4>
      </vt:variant>
      <vt:variant>
        <vt:i4>5</vt:i4>
      </vt:variant>
      <vt:variant>
        <vt:lpwstr/>
      </vt:variant>
      <vt:variant>
        <vt:lpwstr>_Toc128591333</vt:lpwstr>
      </vt:variant>
      <vt:variant>
        <vt:i4>1179699</vt:i4>
      </vt:variant>
      <vt:variant>
        <vt:i4>242</vt:i4>
      </vt:variant>
      <vt:variant>
        <vt:i4>0</vt:i4>
      </vt:variant>
      <vt:variant>
        <vt:i4>5</vt:i4>
      </vt:variant>
      <vt:variant>
        <vt:lpwstr/>
      </vt:variant>
      <vt:variant>
        <vt:lpwstr>_Toc128591332</vt:lpwstr>
      </vt:variant>
      <vt:variant>
        <vt:i4>1179699</vt:i4>
      </vt:variant>
      <vt:variant>
        <vt:i4>236</vt:i4>
      </vt:variant>
      <vt:variant>
        <vt:i4>0</vt:i4>
      </vt:variant>
      <vt:variant>
        <vt:i4>5</vt:i4>
      </vt:variant>
      <vt:variant>
        <vt:lpwstr/>
      </vt:variant>
      <vt:variant>
        <vt:lpwstr>_Toc128591331</vt:lpwstr>
      </vt:variant>
      <vt:variant>
        <vt:i4>1179699</vt:i4>
      </vt:variant>
      <vt:variant>
        <vt:i4>230</vt:i4>
      </vt:variant>
      <vt:variant>
        <vt:i4>0</vt:i4>
      </vt:variant>
      <vt:variant>
        <vt:i4>5</vt:i4>
      </vt:variant>
      <vt:variant>
        <vt:lpwstr/>
      </vt:variant>
      <vt:variant>
        <vt:lpwstr>_Toc128591330</vt:lpwstr>
      </vt:variant>
      <vt:variant>
        <vt:i4>1245235</vt:i4>
      </vt:variant>
      <vt:variant>
        <vt:i4>224</vt:i4>
      </vt:variant>
      <vt:variant>
        <vt:i4>0</vt:i4>
      </vt:variant>
      <vt:variant>
        <vt:i4>5</vt:i4>
      </vt:variant>
      <vt:variant>
        <vt:lpwstr/>
      </vt:variant>
      <vt:variant>
        <vt:lpwstr>_Toc128591329</vt:lpwstr>
      </vt:variant>
      <vt:variant>
        <vt:i4>1245235</vt:i4>
      </vt:variant>
      <vt:variant>
        <vt:i4>218</vt:i4>
      </vt:variant>
      <vt:variant>
        <vt:i4>0</vt:i4>
      </vt:variant>
      <vt:variant>
        <vt:i4>5</vt:i4>
      </vt:variant>
      <vt:variant>
        <vt:lpwstr/>
      </vt:variant>
      <vt:variant>
        <vt:lpwstr>_Toc128591328</vt:lpwstr>
      </vt:variant>
      <vt:variant>
        <vt:i4>1245235</vt:i4>
      </vt:variant>
      <vt:variant>
        <vt:i4>212</vt:i4>
      </vt:variant>
      <vt:variant>
        <vt:i4>0</vt:i4>
      </vt:variant>
      <vt:variant>
        <vt:i4>5</vt:i4>
      </vt:variant>
      <vt:variant>
        <vt:lpwstr/>
      </vt:variant>
      <vt:variant>
        <vt:lpwstr>_Toc128591327</vt:lpwstr>
      </vt:variant>
      <vt:variant>
        <vt:i4>1245235</vt:i4>
      </vt:variant>
      <vt:variant>
        <vt:i4>206</vt:i4>
      </vt:variant>
      <vt:variant>
        <vt:i4>0</vt:i4>
      </vt:variant>
      <vt:variant>
        <vt:i4>5</vt:i4>
      </vt:variant>
      <vt:variant>
        <vt:lpwstr/>
      </vt:variant>
      <vt:variant>
        <vt:lpwstr>_Toc128591326</vt:lpwstr>
      </vt:variant>
      <vt:variant>
        <vt:i4>1245235</vt:i4>
      </vt:variant>
      <vt:variant>
        <vt:i4>200</vt:i4>
      </vt:variant>
      <vt:variant>
        <vt:i4>0</vt:i4>
      </vt:variant>
      <vt:variant>
        <vt:i4>5</vt:i4>
      </vt:variant>
      <vt:variant>
        <vt:lpwstr/>
      </vt:variant>
      <vt:variant>
        <vt:lpwstr>_Toc128591325</vt:lpwstr>
      </vt:variant>
      <vt:variant>
        <vt:i4>1245235</vt:i4>
      </vt:variant>
      <vt:variant>
        <vt:i4>194</vt:i4>
      </vt:variant>
      <vt:variant>
        <vt:i4>0</vt:i4>
      </vt:variant>
      <vt:variant>
        <vt:i4>5</vt:i4>
      </vt:variant>
      <vt:variant>
        <vt:lpwstr/>
      </vt:variant>
      <vt:variant>
        <vt:lpwstr>_Toc128591324</vt:lpwstr>
      </vt:variant>
      <vt:variant>
        <vt:i4>1245235</vt:i4>
      </vt:variant>
      <vt:variant>
        <vt:i4>188</vt:i4>
      </vt:variant>
      <vt:variant>
        <vt:i4>0</vt:i4>
      </vt:variant>
      <vt:variant>
        <vt:i4>5</vt:i4>
      </vt:variant>
      <vt:variant>
        <vt:lpwstr/>
      </vt:variant>
      <vt:variant>
        <vt:lpwstr>_Toc128591323</vt:lpwstr>
      </vt:variant>
      <vt:variant>
        <vt:i4>1245235</vt:i4>
      </vt:variant>
      <vt:variant>
        <vt:i4>182</vt:i4>
      </vt:variant>
      <vt:variant>
        <vt:i4>0</vt:i4>
      </vt:variant>
      <vt:variant>
        <vt:i4>5</vt:i4>
      </vt:variant>
      <vt:variant>
        <vt:lpwstr/>
      </vt:variant>
      <vt:variant>
        <vt:lpwstr>_Toc128591322</vt:lpwstr>
      </vt:variant>
      <vt:variant>
        <vt:i4>1245235</vt:i4>
      </vt:variant>
      <vt:variant>
        <vt:i4>176</vt:i4>
      </vt:variant>
      <vt:variant>
        <vt:i4>0</vt:i4>
      </vt:variant>
      <vt:variant>
        <vt:i4>5</vt:i4>
      </vt:variant>
      <vt:variant>
        <vt:lpwstr/>
      </vt:variant>
      <vt:variant>
        <vt:lpwstr>_Toc128591321</vt:lpwstr>
      </vt:variant>
      <vt:variant>
        <vt:i4>1245235</vt:i4>
      </vt:variant>
      <vt:variant>
        <vt:i4>170</vt:i4>
      </vt:variant>
      <vt:variant>
        <vt:i4>0</vt:i4>
      </vt:variant>
      <vt:variant>
        <vt:i4>5</vt:i4>
      </vt:variant>
      <vt:variant>
        <vt:lpwstr/>
      </vt:variant>
      <vt:variant>
        <vt:lpwstr>_Toc128591320</vt:lpwstr>
      </vt:variant>
      <vt:variant>
        <vt:i4>1048627</vt:i4>
      </vt:variant>
      <vt:variant>
        <vt:i4>164</vt:i4>
      </vt:variant>
      <vt:variant>
        <vt:i4>0</vt:i4>
      </vt:variant>
      <vt:variant>
        <vt:i4>5</vt:i4>
      </vt:variant>
      <vt:variant>
        <vt:lpwstr/>
      </vt:variant>
      <vt:variant>
        <vt:lpwstr>_Toc128591319</vt:lpwstr>
      </vt:variant>
      <vt:variant>
        <vt:i4>1048627</vt:i4>
      </vt:variant>
      <vt:variant>
        <vt:i4>158</vt:i4>
      </vt:variant>
      <vt:variant>
        <vt:i4>0</vt:i4>
      </vt:variant>
      <vt:variant>
        <vt:i4>5</vt:i4>
      </vt:variant>
      <vt:variant>
        <vt:lpwstr/>
      </vt:variant>
      <vt:variant>
        <vt:lpwstr>_Toc128591318</vt:lpwstr>
      </vt:variant>
      <vt:variant>
        <vt:i4>1048627</vt:i4>
      </vt:variant>
      <vt:variant>
        <vt:i4>152</vt:i4>
      </vt:variant>
      <vt:variant>
        <vt:i4>0</vt:i4>
      </vt:variant>
      <vt:variant>
        <vt:i4>5</vt:i4>
      </vt:variant>
      <vt:variant>
        <vt:lpwstr/>
      </vt:variant>
      <vt:variant>
        <vt:lpwstr>_Toc128591317</vt:lpwstr>
      </vt:variant>
      <vt:variant>
        <vt:i4>1048627</vt:i4>
      </vt:variant>
      <vt:variant>
        <vt:i4>146</vt:i4>
      </vt:variant>
      <vt:variant>
        <vt:i4>0</vt:i4>
      </vt:variant>
      <vt:variant>
        <vt:i4>5</vt:i4>
      </vt:variant>
      <vt:variant>
        <vt:lpwstr/>
      </vt:variant>
      <vt:variant>
        <vt:lpwstr>_Toc128591316</vt:lpwstr>
      </vt:variant>
      <vt:variant>
        <vt:i4>1048627</vt:i4>
      </vt:variant>
      <vt:variant>
        <vt:i4>140</vt:i4>
      </vt:variant>
      <vt:variant>
        <vt:i4>0</vt:i4>
      </vt:variant>
      <vt:variant>
        <vt:i4>5</vt:i4>
      </vt:variant>
      <vt:variant>
        <vt:lpwstr/>
      </vt:variant>
      <vt:variant>
        <vt:lpwstr>_Toc128591315</vt:lpwstr>
      </vt:variant>
      <vt:variant>
        <vt:i4>1048627</vt:i4>
      </vt:variant>
      <vt:variant>
        <vt:i4>134</vt:i4>
      </vt:variant>
      <vt:variant>
        <vt:i4>0</vt:i4>
      </vt:variant>
      <vt:variant>
        <vt:i4>5</vt:i4>
      </vt:variant>
      <vt:variant>
        <vt:lpwstr/>
      </vt:variant>
      <vt:variant>
        <vt:lpwstr>_Toc128591314</vt:lpwstr>
      </vt:variant>
      <vt:variant>
        <vt:i4>1048627</vt:i4>
      </vt:variant>
      <vt:variant>
        <vt:i4>128</vt:i4>
      </vt:variant>
      <vt:variant>
        <vt:i4>0</vt:i4>
      </vt:variant>
      <vt:variant>
        <vt:i4>5</vt:i4>
      </vt:variant>
      <vt:variant>
        <vt:lpwstr/>
      </vt:variant>
      <vt:variant>
        <vt:lpwstr>_Toc128591313</vt:lpwstr>
      </vt:variant>
      <vt:variant>
        <vt:i4>1048627</vt:i4>
      </vt:variant>
      <vt:variant>
        <vt:i4>122</vt:i4>
      </vt:variant>
      <vt:variant>
        <vt:i4>0</vt:i4>
      </vt:variant>
      <vt:variant>
        <vt:i4>5</vt:i4>
      </vt:variant>
      <vt:variant>
        <vt:lpwstr/>
      </vt:variant>
      <vt:variant>
        <vt:lpwstr>_Toc128591312</vt:lpwstr>
      </vt:variant>
      <vt:variant>
        <vt:i4>1048627</vt:i4>
      </vt:variant>
      <vt:variant>
        <vt:i4>116</vt:i4>
      </vt:variant>
      <vt:variant>
        <vt:i4>0</vt:i4>
      </vt:variant>
      <vt:variant>
        <vt:i4>5</vt:i4>
      </vt:variant>
      <vt:variant>
        <vt:lpwstr/>
      </vt:variant>
      <vt:variant>
        <vt:lpwstr>_Toc128591311</vt:lpwstr>
      </vt:variant>
      <vt:variant>
        <vt:i4>1048627</vt:i4>
      </vt:variant>
      <vt:variant>
        <vt:i4>110</vt:i4>
      </vt:variant>
      <vt:variant>
        <vt:i4>0</vt:i4>
      </vt:variant>
      <vt:variant>
        <vt:i4>5</vt:i4>
      </vt:variant>
      <vt:variant>
        <vt:lpwstr/>
      </vt:variant>
      <vt:variant>
        <vt:lpwstr>_Toc128591310</vt:lpwstr>
      </vt:variant>
      <vt:variant>
        <vt:i4>1114163</vt:i4>
      </vt:variant>
      <vt:variant>
        <vt:i4>104</vt:i4>
      </vt:variant>
      <vt:variant>
        <vt:i4>0</vt:i4>
      </vt:variant>
      <vt:variant>
        <vt:i4>5</vt:i4>
      </vt:variant>
      <vt:variant>
        <vt:lpwstr/>
      </vt:variant>
      <vt:variant>
        <vt:lpwstr>_Toc128591309</vt:lpwstr>
      </vt:variant>
      <vt:variant>
        <vt:i4>1114163</vt:i4>
      </vt:variant>
      <vt:variant>
        <vt:i4>98</vt:i4>
      </vt:variant>
      <vt:variant>
        <vt:i4>0</vt:i4>
      </vt:variant>
      <vt:variant>
        <vt:i4>5</vt:i4>
      </vt:variant>
      <vt:variant>
        <vt:lpwstr/>
      </vt:variant>
      <vt:variant>
        <vt:lpwstr>_Toc128591308</vt:lpwstr>
      </vt:variant>
      <vt:variant>
        <vt:i4>1114163</vt:i4>
      </vt:variant>
      <vt:variant>
        <vt:i4>92</vt:i4>
      </vt:variant>
      <vt:variant>
        <vt:i4>0</vt:i4>
      </vt:variant>
      <vt:variant>
        <vt:i4>5</vt:i4>
      </vt:variant>
      <vt:variant>
        <vt:lpwstr/>
      </vt:variant>
      <vt:variant>
        <vt:lpwstr>_Toc128591307</vt:lpwstr>
      </vt:variant>
      <vt:variant>
        <vt:i4>1114163</vt:i4>
      </vt:variant>
      <vt:variant>
        <vt:i4>86</vt:i4>
      </vt:variant>
      <vt:variant>
        <vt:i4>0</vt:i4>
      </vt:variant>
      <vt:variant>
        <vt:i4>5</vt:i4>
      </vt:variant>
      <vt:variant>
        <vt:lpwstr/>
      </vt:variant>
      <vt:variant>
        <vt:lpwstr>_Toc128591306</vt:lpwstr>
      </vt:variant>
      <vt:variant>
        <vt:i4>1114163</vt:i4>
      </vt:variant>
      <vt:variant>
        <vt:i4>80</vt:i4>
      </vt:variant>
      <vt:variant>
        <vt:i4>0</vt:i4>
      </vt:variant>
      <vt:variant>
        <vt:i4>5</vt:i4>
      </vt:variant>
      <vt:variant>
        <vt:lpwstr/>
      </vt:variant>
      <vt:variant>
        <vt:lpwstr>_Toc128591305</vt:lpwstr>
      </vt:variant>
      <vt:variant>
        <vt:i4>1114163</vt:i4>
      </vt:variant>
      <vt:variant>
        <vt:i4>74</vt:i4>
      </vt:variant>
      <vt:variant>
        <vt:i4>0</vt:i4>
      </vt:variant>
      <vt:variant>
        <vt:i4>5</vt:i4>
      </vt:variant>
      <vt:variant>
        <vt:lpwstr/>
      </vt:variant>
      <vt:variant>
        <vt:lpwstr>_Toc128591304</vt:lpwstr>
      </vt:variant>
      <vt:variant>
        <vt:i4>1114163</vt:i4>
      </vt:variant>
      <vt:variant>
        <vt:i4>68</vt:i4>
      </vt:variant>
      <vt:variant>
        <vt:i4>0</vt:i4>
      </vt:variant>
      <vt:variant>
        <vt:i4>5</vt:i4>
      </vt:variant>
      <vt:variant>
        <vt:lpwstr/>
      </vt:variant>
      <vt:variant>
        <vt:lpwstr>_Toc128591303</vt:lpwstr>
      </vt:variant>
      <vt:variant>
        <vt:i4>1114163</vt:i4>
      </vt:variant>
      <vt:variant>
        <vt:i4>62</vt:i4>
      </vt:variant>
      <vt:variant>
        <vt:i4>0</vt:i4>
      </vt:variant>
      <vt:variant>
        <vt:i4>5</vt:i4>
      </vt:variant>
      <vt:variant>
        <vt:lpwstr/>
      </vt:variant>
      <vt:variant>
        <vt:lpwstr>_Toc128591302</vt:lpwstr>
      </vt:variant>
      <vt:variant>
        <vt:i4>1114163</vt:i4>
      </vt:variant>
      <vt:variant>
        <vt:i4>56</vt:i4>
      </vt:variant>
      <vt:variant>
        <vt:i4>0</vt:i4>
      </vt:variant>
      <vt:variant>
        <vt:i4>5</vt:i4>
      </vt:variant>
      <vt:variant>
        <vt:lpwstr/>
      </vt:variant>
      <vt:variant>
        <vt:lpwstr>_Toc128591301</vt:lpwstr>
      </vt:variant>
      <vt:variant>
        <vt:i4>1114163</vt:i4>
      </vt:variant>
      <vt:variant>
        <vt:i4>50</vt:i4>
      </vt:variant>
      <vt:variant>
        <vt:i4>0</vt:i4>
      </vt:variant>
      <vt:variant>
        <vt:i4>5</vt:i4>
      </vt:variant>
      <vt:variant>
        <vt:lpwstr/>
      </vt:variant>
      <vt:variant>
        <vt:lpwstr>_Toc128591300</vt:lpwstr>
      </vt:variant>
      <vt:variant>
        <vt:i4>1572914</vt:i4>
      </vt:variant>
      <vt:variant>
        <vt:i4>44</vt:i4>
      </vt:variant>
      <vt:variant>
        <vt:i4>0</vt:i4>
      </vt:variant>
      <vt:variant>
        <vt:i4>5</vt:i4>
      </vt:variant>
      <vt:variant>
        <vt:lpwstr/>
      </vt:variant>
      <vt:variant>
        <vt:lpwstr>_Toc128591299</vt:lpwstr>
      </vt:variant>
      <vt:variant>
        <vt:i4>1572914</vt:i4>
      </vt:variant>
      <vt:variant>
        <vt:i4>38</vt:i4>
      </vt:variant>
      <vt:variant>
        <vt:i4>0</vt:i4>
      </vt:variant>
      <vt:variant>
        <vt:i4>5</vt:i4>
      </vt:variant>
      <vt:variant>
        <vt:lpwstr/>
      </vt:variant>
      <vt:variant>
        <vt:lpwstr>_Toc128591298</vt:lpwstr>
      </vt:variant>
      <vt:variant>
        <vt:i4>1572914</vt:i4>
      </vt:variant>
      <vt:variant>
        <vt:i4>32</vt:i4>
      </vt:variant>
      <vt:variant>
        <vt:i4>0</vt:i4>
      </vt:variant>
      <vt:variant>
        <vt:i4>5</vt:i4>
      </vt:variant>
      <vt:variant>
        <vt:lpwstr/>
      </vt:variant>
      <vt:variant>
        <vt:lpwstr>_Toc128591297</vt:lpwstr>
      </vt:variant>
      <vt:variant>
        <vt:i4>1572914</vt:i4>
      </vt:variant>
      <vt:variant>
        <vt:i4>26</vt:i4>
      </vt:variant>
      <vt:variant>
        <vt:i4>0</vt:i4>
      </vt:variant>
      <vt:variant>
        <vt:i4>5</vt:i4>
      </vt:variant>
      <vt:variant>
        <vt:lpwstr/>
      </vt:variant>
      <vt:variant>
        <vt:lpwstr>_Toc128591296</vt:lpwstr>
      </vt:variant>
      <vt:variant>
        <vt:i4>1572914</vt:i4>
      </vt:variant>
      <vt:variant>
        <vt:i4>20</vt:i4>
      </vt:variant>
      <vt:variant>
        <vt:i4>0</vt:i4>
      </vt:variant>
      <vt:variant>
        <vt:i4>5</vt:i4>
      </vt:variant>
      <vt:variant>
        <vt:lpwstr/>
      </vt:variant>
      <vt:variant>
        <vt:lpwstr>_Toc128591295</vt:lpwstr>
      </vt:variant>
      <vt:variant>
        <vt:i4>1572914</vt:i4>
      </vt:variant>
      <vt:variant>
        <vt:i4>14</vt:i4>
      </vt:variant>
      <vt:variant>
        <vt:i4>0</vt:i4>
      </vt:variant>
      <vt:variant>
        <vt:i4>5</vt:i4>
      </vt:variant>
      <vt:variant>
        <vt:lpwstr/>
      </vt:variant>
      <vt:variant>
        <vt:lpwstr>_Toc128591294</vt:lpwstr>
      </vt:variant>
      <vt:variant>
        <vt:i4>1572914</vt:i4>
      </vt:variant>
      <vt:variant>
        <vt:i4>8</vt:i4>
      </vt:variant>
      <vt:variant>
        <vt:i4>0</vt:i4>
      </vt:variant>
      <vt:variant>
        <vt:i4>5</vt:i4>
      </vt:variant>
      <vt:variant>
        <vt:lpwstr/>
      </vt:variant>
      <vt:variant>
        <vt:lpwstr>_Toc128591293</vt:lpwstr>
      </vt:variant>
      <vt:variant>
        <vt:i4>1572914</vt:i4>
      </vt:variant>
      <vt:variant>
        <vt:i4>2</vt:i4>
      </vt:variant>
      <vt:variant>
        <vt:i4>0</vt:i4>
      </vt:variant>
      <vt:variant>
        <vt:i4>5</vt:i4>
      </vt:variant>
      <vt:variant>
        <vt:lpwstr/>
      </vt:variant>
      <vt:variant>
        <vt:lpwstr>_Toc128591292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dc:creator>
  <cp:keywords/>
  <dc:description/>
  <cp:lastModifiedBy>hv016</cp:lastModifiedBy>
  <cp:revision>17</cp:revision>
  <cp:lastPrinted>2026-02-09T04:26:00Z</cp:lastPrinted>
  <dcterms:created xsi:type="dcterms:W3CDTF">2025-12-09T02:46:00Z</dcterms:created>
  <dcterms:modified xsi:type="dcterms:W3CDTF">2026-04-19T16:28:00Z</dcterms:modified>
</cp:coreProperties>
</file>